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B1" w:rsidRPr="00995402" w:rsidRDefault="004E1AB1" w:rsidP="004E1AB1">
      <w:pPr>
        <w:spacing w:line="240" w:lineRule="auto"/>
        <w:rPr>
          <w:rFonts w:eastAsia="Times New Roman" w:cstheme="minorHAnsi"/>
          <w:b/>
          <w:bCs/>
          <w:color w:val="000000"/>
          <w:sz w:val="28"/>
          <w:szCs w:val="28"/>
          <w:u w:val="single"/>
          <w:lang w:eastAsia="en-GB"/>
        </w:rPr>
      </w:pPr>
    </w:p>
    <w:p w:rsidR="004E1AB1" w:rsidRPr="00995402" w:rsidRDefault="004E1AB1" w:rsidP="004E1AB1">
      <w:pPr>
        <w:spacing w:line="240" w:lineRule="auto"/>
        <w:rPr>
          <w:rFonts w:eastAsia="Times New Roman" w:cstheme="minorHAnsi"/>
          <w:b/>
          <w:bCs/>
          <w:color w:val="000000"/>
          <w:sz w:val="28"/>
          <w:szCs w:val="28"/>
          <w:u w:val="single"/>
          <w:lang w:eastAsia="en-GB"/>
        </w:rPr>
      </w:pPr>
      <w:r w:rsidRPr="00995402">
        <w:rPr>
          <w:rFonts w:eastAsia="Times New Roman" w:cstheme="minorHAnsi"/>
          <w:b/>
          <w:bCs/>
          <w:color w:val="000000"/>
          <w:sz w:val="28"/>
          <w:szCs w:val="28"/>
          <w:u w:val="single"/>
          <w:lang w:eastAsia="en-GB"/>
        </w:rPr>
        <w:t xml:space="preserve">PROSPECTUS </w:t>
      </w:r>
      <w:proofErr w:type="gramStart"/>
      <w:r w:rsidRPr="00995402">
        <w:rPr>
          <w:rFonts w:eastAsia="Times New Roman" w:cstheme="minorHAnsi"/>
          <w:b/>
          <w:bCs/>
          <w:color w:val="000000"/>
          <w:sz w:val="28"/>
          <w:szCs w:val="28"/>
          <w:u w:val="single"/>
          <w:lang w:eastAsia="en-GB"/>
        </w:rPr>
        <w:t>-  COURSES</w:t>
      </w:r>
      <w:proofErr w:type="gramEnd"/>
      <w:r w:rsidRPr="00995402">
        <w:rPr>
          <w:rFonts w:eastAsia="Times New Roman" w:cstheme="minorHAnsi"/>
          <w:b/>
          <w:bCs/>
          <w:color w:val="000000"/>
          <w:sz w:val="28"/>
          <w:szCs w:val="28"/>
          <w:u w:val="single"/>
          <w:lang w:eastAsia="en-GB"/>
        </w:rPr>
        <w:t xml:space="preserve"> FROM  </w:t>
      </w:r>
      <w:r w:rsidR="000003C4">
        <w:rPr>
          <w:rFonts w:eastAsia="Times New Roman" w:cstheme="minorHAnsi"/>
          <w:b/>
          <w:bCs/>
          <w:color w:val="000000"/>
          <w:sz w:val="28"/>
          <w:szCs w:val="28"/>
          <w:u w:val="single"/>
          <w:lang w:eastAsia="en-GB"/>
        </w:rPr>
        <w:t>OCTOBER</w:t>
      </w:r>
      <w:r w:rsidR="000B7AD7" w:rsidRPr="00995402">
        <w:rPr>
          <w:rFonts w:eastAsia="Times New Roman" w:cstheme="minorHAnsi"/>
          <w:b/>
          <w:bCs/>
          <w:color w:val="000000"/>
          <w:sz w:val="28"/>
          <w:szCs w:val="28"/>
          <w:u w:val="single"/>
          <w:lang w:eastAsia="en-GB"/>
        </w:rPr>
        <w:t xml:space="preserve"> </w:t>
      </w:r>
      <w:r w:rsidRPr="00995402">
        <w:rPr>
          <w:rFonts w:eastAsia="Times New Roman" w:cstheme="minorHAnsi"/>
          <w:b/>
          <w:bCs/>
          <w:color w:val="000000"/>
          <w:sz w:val="28"/>
          <w:szCs w:val="28"/>
          <w:u w:val="single"/>
          <w:lang w:eastAsia="en-GB"/>
        </w:rPr>
        <w:t xml:space="preserve"> – </w:t>
      </w:r>
      <w:r w:rsidR="00381AB5" w:rsidRPr="00995402">
        <w:rPr>
          <w:rFonts w:eastAsia="Times New Roman" w:cstheme="minorHAnsi"/>
          <w:b/>
          <w:bCs/>
          <w:color w:val="000000"/>
          <w:sz w:val="28"/>
          <w:szCs w:val="28"/>
          <w:u w:val="single"/>
          <w:lang w:eastAsia="en-GB"/>
        </w:rPr>
        <w:t xml:space="preserve">DECEMBER </w:t>
      </w:r>
      <w:r w:rsidRPr="00995402">
        <w:rPr>
          <w:rFonts w:eastAsia="Times New Roman" w:cstheme="minorHAnsi"/>
          <w:b/>
          <w:bCs/>
          <w:color w:val="000000"/>
          <w:sz w:val="28"/>
          <w:szCs w:val="28"/>
          <w:u w:val="single"/>
          <w:lang w:eastAsia="en-GB"/>
        </w:rPr>
        <w:t>2018</w:t>
      </w:r>
    </w:p>
    <w:p w:rsidR="004E1AB1" w:rsidRPr="00995402" w:rsidRDefault="004E1AB1" w:rsidP="004E1AB1">
      <w:pPr>
        <w:spacing w:line="240" w:lineRule="auto"/>
        <w:rPr>
          <w:rFonts w:eastAsia="Times New Roman" w:cstheme="minorHAnsi"/>
          <w:b/>
          <w:bCs/>
          <w:color w:val="000000"/>
          <w:sz w:val="28"/>
          <w:szCs w:val="28"/>
          <w:u w:val="single"/>
          <w:lang w:eastAsia="en-GB"/>
        </w:rPr>
      </w:pPr>
      <w:r w:rsidRPr="00995402">
        <w:rPr>
          <w:rFonts w:eastAsia="Times New Roman" w:cstheme="minorHAnsi"/>
          <w:b/>
          <w:bCs/>
          <w:color w:val="000000"/>
          <w:sz w:val="28"/>
          <w:szCs w:val="28"/>
          <w:u w:val="single"/>
          <w:lang w:eastAsia="en-GB"/>
        </w:rPr>
        <w:t>More courses added throughout the year</w:t>
      </w:r>
    </w:p>
    <w:p w:rsidR="00381AB5" w:rsidRPr="00995402" w:rsidRDefault="00381AB5" w:rsidP="004E1AB1">
      <w:pPr>
        <w:spacing w:line="240" w:lineRule="auto"/>
        <w:rPr>
          <w:rFonts w:eastAsia="Times New Roman" w:cstheme="minorHAnsi"/>
          <w:b/>
          <w:bCs/>
          <w:color w:val="000000"/>
          <w:sz w:val="28"/>
          <w:szCs w:val="28"/>
          <w:u w:val="single"/>
          <w:lang w:eastAsia="en-GB"/>
        </w:rPr>
      </w:pPr>
      <w:r w:rsidRPr="00995402">
        <w:rPr>
          <w:rFonts w:eastAsia="Times New Roman" w:cstheme="minorHAnsi"/>
          <w:b/>
          <w:bCs/>
          <w:color w:val="000000"/>
          <w:sz w:val="28"/>
          <w:szCs w:val="28"/>
          <w:u w:val="single"/>
          <w:lang w:eastAsia="en-GB"/>
        </w:rPr>
        <w:t>PLEASE NOTE COURSES MUST BE BOOKED IN ADVANCE</w:t>
      </w:r>
      <w:r w:rsidR="00C4527C" w:rsidRPr="00995402">
        <w:rPr>
          <w:rFonts w:eastAsia="Times New Roman" w:cstheme="minorHAnsi"/>
          <w:b/>
          <w:bCs/>
          <w:color w:val="000000"/>
          <w:sz w:val="28"/>
          <w:szCs w:val="28"/>
          <w:u w:val="single"/>
          <w:lang w:eastAsia="en-GB"/>
        </w:rPr>
        <w:t xml:space="preserve"> BY COMPLETING A BOOKING FORM</w:t>
      </w:r>
    </w:p>
    <w:p w:rsidR="004E1AB1" w:rsidRPr="00995402" w:rsidRDefault="004E1AB1" w:rsidP="004E1AB1">
      <w:pPr>
        <w:spacing w:line="240" w:lineRule="auto"/>
        <w:rPr>
          <w:rFonts w:eastAsia="Times New Roman" w:cstheme="minorHAnsi"/>
          <w:b/>
          <w:bCs/>
          <w:color w:val="000000"/>
          <w:sz w:val="24"/>
          <w:szCs w:val="24"/>
          <w:u w:val="single"/>
          <w:lang w:eastAsia="en-GB"/>
        </w:rPr>
      </w:pPr>
    </w:p>
    <w:p w:rsidR="004E1AB1" w:rsidRPr="00995402" w:rsidRDefault="004E1AB1" w:rsidP="004E1AB1">
      <w:pPr>
        <w:spacing w:line="240" w:lineRule="auto"/>
        <w:rPr>
          <w:rFonts w:eastAsia="Times New Roman" w:cstheme="minorHAnsi"/>
          <w:b/>
          <w:bCs/>
          <w:color w:val="000000"/>
          <w:u w:val="single"/>
          <w:lang w:eastAsia="en-GB"/>
        </w:rPr>
      </w:pPr>
      <w:r w:rsidRPr="00995402">
        <w:rPr>
          <w:rFonts w:eastAsia="Times New Roman" w:cstheme="minorHAnsi"/>
          <w:b/>
          <w:bCs/>
          <w:color w:val="000000"/>
          <w:u w:val="single"/>
          <w:lang w:eastAsia="en-GB"/>
        </w:rPr>
        <w:t>Key:</w:t>
      </w:r>
      <w:r w:rsidRPr="00995402">
        <w:rPr>
          <w:rFonts w:eastAsia="Times New Roman" w:cstheme="minorHAnsi"/>
          <w:bCs/>
          <w:noProof/>
          <w:color w:val="000000"/>
          <w:lang w:eastAsia="en-GB"/>
        </w:rPr>
        <mc:AlternateContent>
          <mc:Choice Requires="wps">
            <w:drawing>
              <wp:anchor distT="0" distB="0" distL="114300" distR="114300" simplePos="0" relativeHeight="251659264" behindDoc="0" locked="0" layoutInCell="1" allowOverlap="1" wp14:anchorId="598449F4" wp14:editId="4315F879">
                <wp:simplePos x="0" y="0"/>
                <wp:positionH relativeFrom="column">
                  <wp:posOffset>4080510</wp:posOffset>
                </wp:positionH>
                <wp:positionV relativeFrom="paragraph">
                  <wp:posOffset>128905</wp:posOffset>
                </wp:positionV>
                <wp:extent cx="207010" cy="198755"/>
                <wp:effectExtent l="0" t="0" r="2159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98755"/>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1.3pt;margin-top:10.15pt;width:16.3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EbIA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" fillcolor="#ff9"/>
            </w:pict>
          </mc:Fallback>
        </mc:AlternateContent>
      </w:r>
    </w:p>
    <w:p w:rsidR="004E1AB1" w:rsidRPr="00995402" w:rsidRDefault="004E1AB1" w:rsidP="004E1AB1">
      <w:pPr>
        <w:spacing w:line="240" w:lineRule="auto"/>
        <w:rPr>
          <w:rFonts w:eastAsia="Times New Roman" w:cstheme="minorHAnsi"/>
          <w:bCs/>
          <w:color w:val="000000"/>
          <w:sz w:val="20"/>
          <w:szCs w:val="20"/>
          <w:lang w:eastAsia="en-GB"/>
        </w:rPr>
      </w:pPr>
      <w:r w:rsidRPr="00995402">
        <w:rPr>
          <w:rFonts w:eastAsia="Times New Roman" w:cstheme="minorHAnsi"/>
          <w:bCs/>
          <w:color w:val="000000"/>
          <w:sz w:val="20"/>
          <w:szCs w:val="20"/>
          <w:lang w:eastAsia="en-GB"/>
        </w:rPr>
        <w:t xml:space="preserve">Courses held at our Shrewsbury Hospice, </w:t>
      </w:r>
      <w:proofErr w:type="spellStart"/>
      <w:r w:rsidRPr="00995402">
        <w:rPr>
          <w:rFonts w:eastAsia="Times New Roman" w:cstheme="minorHAnsi"/>
          <w:bCs/>
          <w:color w:val="000000"/>
          <w:sz w:val="20"/>
          <w:szCs w:val="20"/>
          <w:lang w:eastAsia="en-GB"/>
        </w:rPr>
        <w:t>Bicton</w:t>
      </w:r>
      <w:proofErr w:type="spellEnd"/>
      <w:r w:rsidRPr="00995402">
        <w:rPr>
          <w:rFonts w:eastAsia="Times New Roman" w:cstheme="minorHAnsi"/>
          <w:bCs/>
          <w:color w:val="000000"/>
          <w:sz w:val="20"/>
          <w:szCs w:val="20"/>
          <w:lang w:eastAsia="en-GB"/>
        </w:rPr>
        <w:t xml:space="preserve"> Heath, Shrewsbury, SY3 8HS =</w:t>
      </w:r>
    </w:p>
    <w:p w:rsidR="004E1AB1" w:rsidRPr="00995402" w:rsidRDefault="004E1AB1" w:rsidP="004E1AB1">
      <w:pPr>
        <w:spacing w:line="240" w:lineRule="auto"/>
        <w:rPr>
          <w:rFonts w:eastAsia="Times New Roman" w:cstheme="minorHAnsi"/>
          <w:bCs/>
          <w:color w:val="000000"/>
          <w:sz w:val="20"/>
          <w:szCs w:val="20"/>
          <w:lang w:eastAsia="en-GB"/>
        </w:rPr>
      </w:pPr>
      <w:r w:rsidRPr="00995402">
        <w:rPr>
          <w:rFonts w:eastAsia="Times New Roman" w:cstheme="minorHAnsi"/>
          <w:b/>
          <w:bCs/>
          <w:noProof/>
          <w:color w:val="000000"/>
          <w:u w:val="single"/>
          <w:lang w:eastAsia="en-GB"/>
        </w:rPr>
        <mc:AlternateContent>
          <mc:Choice Requires="wps">
            <w:drawing>
              <wp:anchor distT="0" distB="0" distL="114300" distR="114300" simplePos="0" relativeHeight="251660288" behindDoc="0" locked="0" layoutInCell="1" allowOverlap="1" wp14:anchorId="3CEA03D6" wp14:editId="78A20653">
                <wp:simplePos x="0" y="0"/>
                <wp:positionH relativeFrom="column">
                  <wp:posOffset>4080510</wp:posOffset>
                </wp:positionH>
                <wp:positionV relativeFrom="paragraph">
                  <wp:posOffset>89535</wp:posOffset>
                </wp:positionV>
                <wp:extent cx="207010" cy="198755"/>
                <wp:effectExtent l="0" t="0" r="21590"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98755"/>
                        </a:xfrm>
                        <a:prstGeom prst="rect">
                          <a:avLst/>
                        </a:prstGeom>
                        <a:solidFill>
                          <a:schemeClr val="accent1">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1.3pt;margin-top:7.05pt;width:16.3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" fillcolor="#b8cce4 [1300]"/>
            </w:pict>
          </mc:Fallback>
        </mc:AlternateContent>
      </w:r>
    </w:p>
    <w:p w:rsidR="004E1AB1" w:rsidRPr="00995402" w:rsidRDefault="004E1AB1" w:rsidP="004E1AB1">
      <w:pPr>
        <w:spacing w:line="240" w:lineRule="auto"/>
        <w:rPr>
          <w:rFonts w:eastAsia="Times New Roman" w:cstheme="minorHAnsi"/>
          <w:bCs/>
          <w:color w:val="000000"/>
          <w:sz w:val="20"/>
          <w:szCs w:val="20"/>
          <w:lang w:eastAsia="en-GB"/>
        </w:rPr>
      </w:pPr>
      <w:r w:rsidRPr="00995402">
        <w:rPr>
          <w:rFonts w:eastAsia="Times New Roman" w:cstheme="minorHAnsi"/>
          <w:bCs/>
          <w:color w:val="000000"/>
          <w:sz w:val="20"/>
          <w:szCs w:val="20"/>
          <w:lang w:eastAsia="en-GB"/>
        </w:rPr>
        <w:t xml:space="preserve">Course held at our Telford Hospice, </w:t>
      </w:r>
      <w:proofErr w:type="spellStart"/>
      <w:r w:rsidRPr="00995402">
        <w:rPr>
          <w:rFonts w:eastAsia="Times New Roman" w:cstheme="minorHAnsi"/>
          <w:bCs/>
          <w:color w:val="000000"/>
          <w:sz w:val="20"/>
          <w:szCs w:val="20"/>
          <w:lang w:eastAsia="en-GB"/>
        </w:rPr>
        <w:t>Apley</w:t>
      </w:r>
      <w:proofErr w:type="spellEnd"/>
      <w:r w:rsidRPr="00995402">
        <w:rPr>
          <w:rFonts w:eastAsia="Times New Roman" w:cstheme="minorHAnsi"/>
          <w:bCs/>
          <w:color w:val="000000"/>
          <w:sz w:val="20"/>
          <w:szCs w:val="20"/>
          <w:lang w:eastAsia="en-GB"/>
        </w:rPr>
        <w:t xml:space="preserve"> Castle, Telford, TF1 6RH                    =</w:t>
      </w:r>
    </w:p>
    <w:p w:rsidR="004E1AB1" w:rsidRPr="00995402" w:rsidRDefault="004E1AB1" w:rsidP="004E1AB1">
      <w:pPr>
        <w:rPr>
          <w:rFonts w:cstheme="minorHAnsi"/>
        </w:rPr>
      </w:pPr>
    </w:p>
    <w:tbl>
      <w:tblPr>
        <w:tblW w:w="13907" w:type="dxa"/>
        <w:tblInd w:w="94" w:type="dxa"/>
        <w:tblLook w:val="04A0" w:firstRow="1" w:lastRow="0" w:firstColumn="1" w:lastColumn="0" w:noHBand="0" w:noVBand="1"/>
      </w:tblPr>
      <w:tblGrid>
        <w:gridCol w:w="5653"/>
        <w:gridCol w:w="2981"/>
        <w:gridCol w:w="1418"/>
        <w:gridCol w:w="1298"/>
        <w:gridCol w:w="1558"/>
        <w:gridCol w:w="999"/>
      </w:tblGrid>
      <w:tr w:rsidR="004E1AB1" w:rsidRPr="00995402" w:rsidTr="00CE6E44">
        <w:trPr>
          <w:trHeight w:val="916"/>
        </w:trPr>
        <w:tc>
          <w:tcPr>
            <w:tcW w:w="5653" w:type="dxa"/>
            <w:tcBorders>
              <w:top w:val="single" w:sz="4" w:space="0" w:color="auto"/>
              <w:left w:val="single" w:sz="4" w:space="0" w:color="auto"/>
              <w:bottom w:val="single" w:sz="4" w:space="0" w:color="auto"/>
              <w:right w:val="single" w:sz="4" w:space="0" w:color="auto"/>
            </w:tcBorders>
            <w:shd w:val="clear" w:color="auto" w:fill="auto"/>
            <w:vAlign w:val="bottom"/>
          </w:tcPr>
          <w:p w:rsidR="004E1AB1" w:rsidRPr="00995402" w:rsidRDefault="004E1AB1" w:rsidP="00CE6E44">
            <w:pPr>
              <w:rPr>
                <w:rFonts w:cstheme="minorHAnsi"/>
                <w:b/>
                <w:sz w:val="28"/>
                <w:szCs w:val="28"/>
                <w:u w:val="single"/>
              </w:rPr>
            </w:pPr>
            <w:r w:rsidRPr="00995402">
              <w:rPr>
                <w:rFonts w:cstheme="minorHAnsi"/>
                <w:b/>
                <w:sz w:val="28"/>
                <w:szCs w:val="28"/>
                <w:u w:val="single"/>
              </w:rPr>
              <w:t>COURSE TITLE</w:t>
            </w:r>
          </w:p>
          <w:p w:rsidR="004E1AB1" w:rsidRPr="00995402" w:rsidRDefault="004E1AB1" w:rsidP="00CE6E44">
            <w:pPr>
              <w:rPr>
                <w:rFonts w:cstheme="minorHAnsi"/>
                <w:b/>
                <w:sz w:val="28"/>
                <w:szCs w:val="28"/>
                <w:u w:val="single"/>
              </w:rPr>
            </w:pPr>
          </w:p>
        </w:tc>
        <w:tc>
          <w:tcPr>
            <w:tcW w:w="2981" w:type="dxa"/>
            <w:tcBorders>
              <w:top w:val="single" w:sz="4" w:space="0" w:color="auto"/>
              <w:left w:val="nil"/>
              <w:bottom w:val="single" w:sz="4" w:space="0" w:color="auto"/>
              <w:right w:val="single" w:sz="4" w:space="0" w:color="auto"/>
            </w:tcBorders>
            <w:shd w:val="clear" w:color="auto" w:fill="auto"/>
            <w:noWrap/>
            <w:vAlign w:val="bottom"/>
          </w:tcPr>
          <w:p w:rsidR="004E1AB1" w:rsidRPr="00995402" w:rsidRDefault="004E1AB1" w:rsidP="00CE6E44">
            <w:pPr>
              <w:spacing w:line="240" w:lineRule="auto"/>
              <w:jc w:val="center"/>
              <w:rPr>
                <w:rFonts w:eastAsia="Times New Roman" w:cstheme="minorHAnsi"/>
                <w:b/>
                <w:color w:val="000000"/>
                <w:sz w:val="28"/>
                <w:szCs w:val="28"/>
                <w:u w:val="single"/>
                <w:lang w:eastAsia="en-GB"/>
              </w:rPr>
            </w:pPr>
            <w:r w:rsidRPr="00995402">
              <w:rPr>
                <w:rFonts w:eastAsia="Times New Roman" w:cstheme="minorHAnsi"/>
                <w:b/>
                <w:color w:val="000000"/>
                <w:sz w:val="28"/>
                <w:szCs w:val="28"/>
                <w:u w:val="single"/>
                <w:lang w:eastAsia="en-GB"/>
              </w:rPr>
              <w:t>DATE</w:t>
            </w:r>
          </w:p>
          <w:p w:rsidR="004E1AB1" w:rsidRPr="00995402" w:rsidRDefault="004E1AB1" w:rsidP="00CE6E44">
            <w:pPr>
              <w:spacing w:line="240" w:lineRule="auto"/>
              <w:jc w:val="center"/>
              <w:rPr>
                <w:rFonts w:eastAsia="Times New Roman" w:cstheme="minorHAnsi"/>
                <w:b/>
                <w:color w:val="000000"/>
                <w:sz w:val="28"/>
                <w:szCs w:val="28"/>
                <w:u w:val="single"/>
                <w:lang w:eastAsia="en-GB"/>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E1AB1" w:rsidRPr="00995402" w:rsidRDefault="004E1AB1" w:rsidP="00CE6E44">
            <w:pPr>
              <w:pStyle w:val="ListParagraph"/>
              <w:spacing w:line="240" w:lineRule="auto"/>
              <w:ind w:left="0"/>
              <w:jc w:val="center"/>
              <w:rPr>
                <w:rFonts w:eastAsia="Times New Roman" w:cstheme="minorHAnsi"/>
                <w:b/>
                <w:color w:val="000000"/>
                <w:sz w:val="28"/>
                <w:szCs w:val="28"/>
                <w:u w:val="single"/>
                <w:lang w:eastAsia="en-GB"/>
              </w:rPr>
            </w:pPr>
            <w:r w:rsidRPr="00995402">
              <w:rPr>
                <w:rFonts w:eastAsia="Times New Roman" w:cstheme="minorHAnsi"/>
                <w:b/>
                <w:color w:val="000000"/>
                <w:sz w:val="28"/>
                <w:szCs w:val="28"/>
                <w:u w:val="single"/>
                <w:lang w:eastAsia="en-GB"/>
              </w:rPr>
              <w:t>TIME</w:t>
            </w:r>
          </w:p>
          <w:p w:rsidR="004E1AB1" w:rsidRPr="00995402" w:rsidRDefault="004E1AB1" w:rsidP="00CE6E44">
            <w:pPr>
              <w:pStyle w:val="ListParagraph"/>
              <w:spacing w:line="240" w:lineRule="auto"/>
              <w:jc w:val="center"/>
              <w:rPr>
                <w:rFonts w:eastAsia="Times New Roman" w:cstheme="minorHAnsi"/>
                <w:b/>
                <w:color w:val="000000"/>
                <w:sz w:val="28"/>
                <w:szCs w:val="28"/>
                <w:u w:val="single"/>
                <w:lang w:eastAsia="en-GB"/>
              </w:rPr>
            </w:pPr>
          </w:p>
        </w:tc>
        <w:tc>
          <w:tcPr>
            <w:tcW w:w="1298" w:type="dxa"/>
            <w:tcBorders>
              <w:top w:val="single" w:sz="4" w:space="0" w:color="auto"/>
              <w:left w:val="nil"/>
              <w:bottom w:val="single" w:sz="4" w:space="0" w:color="auto"/>
              <w:right w:val="nil"/>
            </w:tcBorders>
            <w:shd w:val="clear" w:color="auto" w:fill="auto"/>
            <w:noWrap/>
            <w:vAlign w:val="bottom"/>
          </w:tcPr>
          <w:p w:rsidR="004E1AB1" w:rsidRPr="00995402" w:rsidRDefault="004E1AB1" w:rsidP="00CE6E44">
            <w:pPr>
              <w:spacing w:line="240" w:lineRule="auto"/>
              <w:jc w:val="center"/>
              <w:rPr>
                <w:rFonts w:eastAsia="Times New Roman" w:cstheme="minorHAnsi"/>
                <w:b/>
                <w:color w:val="000000"/>
                <w:sz w:val="28"/>
                <w:szCs w:val="28"/>
                <w:u w:val="single"/>
                <w:lang w:eastAsia="en-GB"/>
              </w:rPr>
            </w:pPr>
            <w:r w:rsidRPr="00995402">
              <w:rPr>
                <w:rFonts w:eastAsia="Times New Roman" w:cstheme="minorHAnsi"/>
                <w:b/>
                <w:color w:val="000000"/>
                <w:sz w:val="28"/>
                <w:szCs w:val="28"/>
                <w:u w:val="single"/>
                <w:lang w:eastAsia="en-GB"/>
              </w:rPr>
              <w:t>VENUE</w:t>
            </w:r>
          </w:p>
          <w:p w:rsidR="004E1AB1" w:rsidRPr="00995402" w:rsidRDefault="004E1AB1" w:rsidP="00CE6E44">
            <w:pPr>
              <w:spacing w:line="240" w:lineRule="auto"/>
              <w:jc w:val="center"/>
              <w:rPr>
                <w:rFonts w:eastAsia="Times New Roman" w:cstheme="minorHAnsi"/>
                <w:b/>
                <w:color w:val="000000"/>
                <w:sz w:val="28"/>
                <w:szCs w:val="28"/>
                <w:u w:val="single"/>
                <w:lang w:eastAsia="en-GB"/>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4E1AB1" w:rsidRPr="00995402" w:rsidRDefault="004E1AB1" w:rsidP="00CE6E44">
            <w:pPr>
              <w:spacing w:line="240" w:lineRule="auto"/>
              <w:jc w:val="center"/>
              <w:rPr>
                <w:rFonts w:eastAsia="Times New Roman" w:cstheme="minorHAnsi"/>
                <w:b/>
                <w:color w:val="000000"/>
                <w:sz w:val="28"/>
                <w:szCs w:val="28"/>
                <w:u w:val="single"/>
                <w:lang w:eastAsia="en-GB"/>
              </w:rPr>
            </w:pPr>
            <w:r w:rsidRPr="00995402">
              <w:rPr>
                <w:rFonts w:eastAsia="Times New Roman" w:cstheme="minorHAnsi"/>
                <w:b/>
                <w:color w:val="000000"/>
                <w:sz w:val="28"/>
                <w:szCs w:val="28"/>
                <w:u w:val="single"/>
                <w:lang w:eastAsia="en-GB"/>
              </w:rPr>
              <w:t>TUTOR</w:t>
            </w:r>
          </w:p>
          <w:p w:rsidR="004E1AB1" w:rsidRPr="00995402" w:rsidRDefault="004E1AB1" w:rsidP="00CE6E44">
            <w:pPr>
              <w:spacing w:line="240" w:lineRule="auto"/>
              <w:jc w:val="center"/>
              <w:rPr>
                <w:rFonts w:eastAsia="Times New Roman" w:cstheme="minorHAnsi"/>
                <w:b/>
                <w:color w:val="000000"/>
                <w:sz w:val="28"/>
                <w:szCs w:val="28"/>
                <w:u w:val="single"/>
                <w:lang w:eastAsia="en-GB"/>
              </w:rPr>
            </w:pPr>
          </w:p>
        </w:tc>
        <w:tc>
          <w:tcPr>
            <w:tcW w:w="999" w:type="dxa"/>
            <w:tcBorders>
              <w:top w:val="single" w:sz="4" w:space="0" w:color="auto"/>
              <w:left w:val="nil"/>
              <w:bottom w:val="single" w:sz="4" w:space="0" w:color="auto"/>
              <w:right w:val="single" w:sz="4" w:space="0" w:color="auto"/>
            </w:tcBorders>
            <w:shd w:val="clear" w:color="auto" w:fill="auto"/>
            <w:noWrap/>
            <w:vAlign w:val="bottom"/>
          </w:tcPr>
          <w:p w:rsidR="004E1AB1" w:rsidRPr="00995402" w:rsidRDefault="004E1AB1" w:rsidP="00CE6E44">
            <w:pPr>
              <w:spacing w:line="240" w:lineRule="auto"/>
              <w:jc w:val="center"/>
              <w:rPr>
                <w:rFonts w:eastAsia="Times New Roman" w:cstheme="minorHAnsi"/>
                <w:b/>
                <w:color w:val="000000"/>
                <w:sz w:val="28"/>
                <w:szCs w:val="28"/>
                <w:u w:val="single"/>
                <w:lang w:eastAsia="en-GB"/>
              </w:rPr>
            </w:pPr>
            <w:r w:rsidRPr="00995402">
              <w:rPr>
                <w:rFonts w:eastAsia="Times New Roman" w:cstheme="minorHAnsi"/>
                <w:b/>
                <w:color w:val="000000"/>
                <w:sz w:val="28"/>
                <w:szCs w:val="28"/>
                <w:u w:val="single"/>
                <w:lang w:eastAsia="en-GB"/>
              </w:rPr>
              <w:t>COST</w:t>
            </w:r>
          </w:p>
          <w:p w:rsidR="004E1AB1" w:rsidRPr="00995402" w:rsidRDefault="004E1AB1" w:rsidP="00CE6E44">
            <w:pPr>
              <w:spacing w:line="240" w:lineRule="auto"/>
              <w:jc w:val="center"/>
              <w:rPr>
                <w:rFonts w:eastAsia="Times New Roman" w:cstheme="minorHAnsi"/>
                <w:b/>
                <w:color w:val="000000"/>
                <w:sz w:val="28"/>
                <w:szCs w:val="28"/>
                <w:u w:val="single"/>
                <w:lang w:eastAsia="en-GB"/>
              </w:rPr>
            </w:pPr>
          </w:p>
        </w:tc>
      </w:tr>
      <w:tr w:rsidR="004E1AB1" w:rsidRPr="00995402" w:rsidTr="00CE6E44">
        <w:trPr>
          <w:trHeight w:val="727"/>
        </w:trPr>
        <w:tc>
          <w:tcPr>
            <w:tcW w:w="5653" w:type="dxa"/>
            <w:tcBorders>
              <w:top w:val="single" w:sz="4" w:space="0" w:color="auto"/>
              <w:left w:val="single" w:sz="4" w:space="0" w:color="auto"/>
              <w:bottom w:val="single" w:sz="4" w:space="0" w:color="auto"/>
              <w:right w:val="single" w:sz="4" w:space="0" w:color="auto"/>
            </w:tcBorders>
            <w:shd w:val="clear" w:color="auto" w:fill="auto"/>
          </w:tcPr>
          <w:p w:rsidR="004E1AB1" w:rsidRPr="00995402" w:rsidRDefault="004E1AB1" w:rsidP="00CE6E44">
            <w:pPr>
              <w:rPr>
                <w:rFonts w:cstheme="minorHAnsi"/>
                <w:b/>
                <w:sz w:val="40"/>
                <w:szCs w:val="40"/>
                <w:u w:val="single"/>
              </w:rPr>
            </w:pPr>
            <w:r w:rsidRPr="00995402">
              <w:rPr>
                <w:rFonts w:cstheme="minorHAnsi"/>
                <w:b/>
                <w:sz w:val="40"/>
                <w:szCs w:val="40"/>
                <w:u w:val="single"/>
              </w:rPr>
              <w:t>201</w:t>
            </w:r>
            <w:r w:rsidR="00CE6E44" w:rsidRPr="00995402">
              <w:rPr>
                <w:rFonts w:cstheme="minorHAnsi"/>
                <w:b/>
                <w:sz w:val="40"/>
                <w:szCs w:val="40"/>
                <w:u w:val="single"/>
              </w:rPr>
              <w:t>8</w:t>
            </w:r>
          </w:p>
        </w:tc>
        <w:tc>
          <w:tcPr>
            <w:tcW w:w="2981" w:type="dxa"/>
            <w:tcBorders>
              <w:top w:val="single" w:sz="4" w:space="0" w:color="auto"/>
              <w:left w:val="nil"/>
              <w:bottom w:val="single" w:sz="4" w:space="0" w:color="auto"/>
              <w:right w:val="single" w:sz="4" w:space="0" w:color="auto"/>
            </w:tcBorders>
            <w:shd w:val="clear" w:color="auto" w:fill="auto"/>
            <w:noWrap/>
          </w:tcPr>
          <w:p w:rsidR="004E1AB1" w:rsidRPr="00995402" w:rsidRDefault="004E1AB1" w:rsidP="00CE6E44">
            <w:pPr>
              <w:spacing w:line="240" w:lineRule="auto"/>
              <w:jc w:val="center"/>
              <w:rPr>
                <w:rFonts w:eastAsia="Times New Roman" w:cstheme="minorHAnsi"/>
                <w:b/>
                <w:lang w:eastAsia="en-GB"/>
              </w:rPr>
            </w:pPr>
          </w:p>
        </w:tc>
        <w:tc>
          <w:tcPr>
            <w:tcW w:w="1418" w:type="dxa"/>
            <w:tcBorders>
              <w:top w:val="single" w:sz="4" w:space="0" w:color="auto"/>
              <w:left w:val="nil"/>
              <w:bottom w:val="single" w:sz="4" w:space="0" w:color="auto"/>
              <w:right w:val="single" w:sz="4" w:space="0" w:color="auto"/>
            </w:tcBorders>
            <w:shd w:val="clear" w:color="auto" w:fill="auto"/>
            <w:noWrap/>
          </w:tcPr>
          <w:p w:rsidR="004E1AB1" w:rsidRPr="00995402" w:rsidRDefault="004E1AB1" w:rsidP="00CE6E44">
            <w:pPr>
              <w:spacing w:line="240" w:lineRule="auto"/>
              <w:jc w:val="center"/>
              <w:rPr>
                <w:rFonts w:cstheme="minorHAnsi"/>
                <w:b/>
              </w:rPr>
            </w:pPr>
          </w:p>
        </w:tc>
        <w:tc>
          <w:tcPr>
            <w:tcW w:w="1298" w:type="dxa"/>
            <w:tcBorders>
              <w:top w:val="single" w:sz="4" w:space="0" w:color="auto"/>
              <w:left w:val="nil"/>
              <w:bottom w:val="single" w:sz="4" w:space="0" w:color="auto"/>
              <w:right w:val="nil"/>
            </w:tcBorders>
            <w:shd w:val="clear" w:color="auto" w:fill="auto"/>
            <w:noWrap/>
          </w:tcPr>
          <w:p w:rsidR="004E1AB1" w:rsidRPr="00995402" w:rsidRDefault="004E1AB1" w:rsidP="00CE6E44">
            <w:pPr>
              <w:spacing w:line="240" w:lineRule="auto"/>
              <w:jc w:val="center"/>
              <w:rPr>
                <w:rFonts w:cstheme="minorHAnsi"/>
                <w:b/>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4E1AB1" w:rsidRPr="00995402" w:rsidRDefault="004E1AB1" w:rsidP="00CE6E44">
            <w:pPr>
              <w:spacing w:line="240" w:lineRule="auto"/>
              <w:jc w:val="center"/>
              <w:rPr>
                <w:rFonts w:cstheme="minorHAnsi"/>
                <w:b/>
              </w:rPr>
            </w:pPr>
          </w:p>
        </w:tc>
        <w:tc>
          <w:tcPr>
            <w:tcW w:w="999" w:type="dxa"/>
            <w:tcBorders>
              <w:top w:val="single" w:sz="4" w:space="0" w:color="auto"/>
              <w:left w:val="nil"/>
              <w:bottom w:val="single" w:sz="4" w:space="0" w:color="auto"/>
              <w:right w:val="single" w:sz="4" w:space="0" w:color="auto"/>
            </w:tcBorders>
            <w:shd w:val="clear" w:color="auto" w:fill="auto"/>
            <w:noWrap/>
          </w:tcPr>
          <w:p w:rsidR="004E1AB1" w:rsidRPr="00995402" w:rsidRDefault="004E1AB1" w:rsidP="00CE6E44">
            <w:pPr>
              <w:spacing w:line="240" w:lineRule="auto"/>
              <w:jc w:val="center"/>
              <w:rPr>
                <w:rFonts w:cstheme="minorHAnsi"/>
                <w:b/>
              </w:rPr>
            </w:pPr>
          </w:p>
        </w:tc>
      </w:tr>
      <w:tr w:rsidR="000003C4" w:rsidRPr="00995402" w:rsidTr="000003C4">
        <w:trPr>
          <w:trHeight w:val="1201"/>
        </w:trPr>
        <w:tc>
          <w:tcPr>
            <w:tcW w:w="5653" w:type="dxa"/>
            <w:tcBorders>
              <w:top w:val="single" w:sz="4" w:space="0" w:color="auto"/>
              <w:left w:val="single" w:sz="4" w:space="0" w:color="auto"/>
              <w:bottom w:val="single" w:sz="4" w:space="0" w:color="auto"/>
              <w:right w:val="single" w:sz="4" w:space="0" w:color="auto"/>
            </w:tcBorders>
            <w:shd w:val="clear" w:color="auto" w:fill="FFFF99"/>
          </w:tcPr>
          <w:p w:rsidR="000003C4" w:rsidRDefault="000003C4" w:rsidP="002F74EF">
            <w:pPr>
              <w:rPr>
                <w:b/>
                <w:u w:val="single"/>
              </w:rPr>
            </w:pPr>
            <w:r>
              <w:rPr>
                <w:b/>
                <w:u w:val="single"/>
              </w:rPr>
              <w:t>Verification of Death training</w:t>
            </w:r>
          </w:p>
          <w:p w:rsidR="000003C4" w:rsidRDefault="000003C4" w:rsidP="002F74EF">
            <w:r w:rsidRPr="00655FAA">
              <w:t xml:space="preserve">This session is for trained and untrained </w:t>
            </w:r>
            <w:proofErr w:type="gramStart"/>
            <w:r w:rsidRPr="00655FAA">
              <w:t>staff, who verify</w:t>
            </w:r>
            <w:proofErr w:type="gramEnd"/>
            <w:r w:rsidRPr="00655FAA">
              <w:t xml:space="preserve"> death as part of their role. The training applies to ward, the community and nursing homes. It will include local policy and demonstration of the practical skills necessary. A certificate of competence will be given at the conclusion of this session once competence has been demonstrated and attained.</w:t>
            </w:r>
          </w:p>
          <w:p w:rsidR="000003C4" w:rsidRDefault="000003C4" w:rsidP="002F74EF">
            <w:pPr>
              <w:rPr>
                <w:b/>
                <w:u w:val="single"/>
              </w:rPr>
            </w:pPr>
          </w:p>
        </w:tc>
        <w:tc>
          <w:tcPr>
            <w:tcW w:w="2981" w:type="dxa"/>
            <w:tcBorders>
              <w:top w:val="single" w:sz="4" w:space="0" w:color="auto"/>
              <w:left w:val="nil"/>
              <w:bottom w:val="single" w:sz="4" w:space="0" w:color="auto"/>
              <w:right w:val="single" w:sz="4" w:space="0" w:color="auto"/>
            </w:tcBorders>
            <w:shd w:val="clear" w:color="auto" w:fill="FFFF99"/>
            <w:noWrap/>
          </w:tcPr>
          <w:p w:rsidR="000003C4" w:rsidRDefault="000003C4" w:rsidP="002F74EF">
            <w:pPr>
              <w:spacing w:line="240" w:lineRule="auto"/>
              <w:jc w:val="center"/>
              <w:rPr>
                <w:rFonts w:ascii="Calibri" w:eastAsia="Times New Roman" w:hAnsi="Calibri" w:cs="Times New Roman"/>
                <w:b/>
                <w:lang w:eastAsia="en-GB"/>
              </w:rPr>
            </w:pPr>
            <w:r>
              <w:rPr>
                <w:rFonts w:ascii="Calibri" w:eastAsia="Times New Roman" w:hAnsi="Calibri" w:cs="Times New Roman"/>
                <w:b/>
                <w:lang w:eastAsia="en-GB"/>
              </w:rPr>
              <w:t>19 November 2018</w:t>
            </w:r>
          </w:p>
        </w:tc>
        <w:tc>
          <w:tcPr>
            <w:tcW w:w="1418" w:type="dxa"/>
            <w:tcBorders>
              <w:top w:val="single" w:sz="4" w:space="0" w:color="auto"/>
              <w:left w:val="nil"/>
              <w:bottom w:val="single" w:sz="4" w:space="0" w:color="auto"/>
              <w:right w:val="single" w:sz="4" w:space="0" w:color="auto"/>
            </w:tcBorders>
            <w:shd w:val="clear" w:color="auto" w:fill="FFFF99"/>
            <w:noWrap/>
          </w:tcPr>
          <w:p w:rsidR="000003C4" w:rsidRDefault="000003C4" w:rsidP="000003C4">
            <w:pPr>
              <w:spacing w:line="240" w:lineRule="auto"/>
              <w:jc w:val="center"/>
              <w:rPr>
                <w:rFonts w:ascii="Calibri" w:hAnsi="Calibri"/>
                <w:b/>
              </w:rPr>
            </w:pPr>
            <w:r>
              <w:rPr>
                <w:rFonts w:ascii="Calibri" w:hAnsi="Calibri"/>
                <w:b/>
              </w:rPr>
              <w:t>1.30 – 4.30</w:t>
            </w:r>
          </w:p>
        </w:tc>
        <w:tc>
          <w:tcPr>
            <w:tcW w:w="1298" w:type="dxa"/>
            <w:tcBorders>
              <w:top w:val="single" w:sz="4" w:space="0" w:color="auto"/>
              <w:left w:val="nil"/>
              <w:bottom w:val="single" w:sz="4" w:space="0" w:color="auto"/>
              <w:right w:val="nil"/>
            </w:tcBorders>
            <w:shd w:val="clear" w:color="auto" w:fill="FFFF99"/>
            <w:noWrap/>
          </w:tcPr>
          <w:p w:rsidR="000003C4" w:rsidRDefault="000003C4" w:rsidP="002F74EF">
            <w:pPr>
              <w:spacing w:line="240" w:lineRule="auto"/>
              <w:jc w:val="center"/>
              <w:rPr>
                <w:rFonts w:ascii="Calibri" w:hAnsi="Calibri"/>
                <w:b/>
              </w:rPr>
            </w:pPr>
            <w:r>
              <w:rPr>
                <w:rFonts w:ascii="Calibri" w:hAnsi="Calibri"/>
                <w:b/>
              </w:rPr>
              <w:t>Shrewsbury</w:t>
            </w:r>
          </w:p>
        </w:tc>
        <w:tc>
          <w:tcPr>
            <w:tcW w:w="1558" w:type="dxa"/>
            <w:tcBorders>
              <w:top w:val="single" w:sz="4" w:space="0" w:color="auto"/>
              <w:left w:val="single" w:sz="4" w:space="0" w:color="auto"/>
              <w:bottom w:val="single" w:sz="4" w:space="0" w:color="auto"/>
              <w:right w:val="single" w:sz="4" w:space="0" w:color="auto"/>
            </w:tcBorders>
            <w:shd w:val="clear" w:color="auto" w:fill="FFFF99"/>
          </w:tcPr>
          <w:p w:rsidR="000003C4" w:rsidRDefault="000003C4" w:rsidP="002F74EF">
            <w:pPr>
              <w:spacing w:line="240" w:lineRule="auto"/>
              <w:jc w:val="center"/>
              <w:rPr>
                <w:rFonts w:ascii="Calibri" w:hAnsi="Calibri"/>
                <w:b/>
              </w:rPr>
            </w:pPr>
            <w:r>
              <w:rPr>
                <w:rFonts w:ascii="Calibri" w:hAnsi="Calibri"/>
                <w:b/>
              </w:rPr>
              <w:t>Garry Kirlew</w:t>
            </w:r>
          </w:p>
        </w:tc>
        <w:tc>
          <w:tcPr>
            <w:tcW w:w="999" w:type="dxa"/>
            <w:tcBorders>
              <w:top w:val="single" w:sz="4" w:space="0" w:color="auto"/>
              <w:left w:val="nil"/>
              <w:bottom w:val="single" w:sz="4" w:space="0" w:color="auto"/>
              <w:right w:val="single" w:sz="4" w:space="0" w:color="auto"/>
            </w:tcBorders>
            <w:shd w:val="clear" w:color="auto" w:fill="FFFF99"/>
            <w:noWrap/>
          </w:tcPr>
          <w:p w:rsidR="000003C4" w:rsidRDefault="000003C4" w:rsidP="000003C4">
            <w:pPr>
              <w:spacing w:line="240" w:lineRule="auto"/>
              <w:jc w:val="center"/>
              <w:rPr>
                <w:rFonts w:ascii="Calibri" w:hAnsi="Calibri"/>
                <w:b/>
              </w:rPr>
            </w:pPr>
            <w:r>
              <w:rPr>
                <w:rFonts w:ascii="Calibri" w:hAnsi="Calibri"/>
                <w:b/>
              </w:rPr>
              <w:t>£30</w:t>
            </w:r>
          </w:p>
        </w:tc>
      </w:tr>
      <w:tr w:rsidR="00412816" w:rsidRPr="00995402" w:rsidTr="000003C4">
        <w:trPr>
          <w:trHeight w:val="1201"/>
        </w:trPr>
        <w:tc>
          <w:tcPr>
            <w:tcW w:w="5653" w:type="dxa"/>
            <w:tcBorders>
              <w:top w:val="single" w:sz="4" w:space="0" w:color="auto"/>
              <w:left w:val="single" w:sz="4" w:space="0" w:color="auto"/>
              <w:bottom w:val="single" w:sz="4" w:space="0" w:color="auto"/>
              <w:right w:val="single" w:sz="4" w:space="0" w:color="auto"/>
            </w:tcBorders>
            <w:shd w:val="clear" w:color="auto" w:fill="FFFF99"/>
          </w:tcPr>
          <w:p w:rsidR="00412816" w:rsidRDefault="00412816" w:rsidP="002F74EF">
            <w:pPr>
              <w:rPr>
                <w:b/>
                <w:u w:val="single"/>
              </w:rPr>
            </w:pPr>
            <w:r>
              <w:rPr>
                <w:b/>
                <w:u w:val="single"/>
              </w:rPr>
              <w:t>McKinley for beginners</w:t>
            </w:r>
          </w:p>
          <w:p w:rsidR="00412816" w:rsidRDefault="00412816" w:rsidP="00412816">
            <w:pPr>
              <w:rPr>
                <w:b/>
                <w:u w:val="single"/>
              </w:rPr>
            </w:pPr>
            <w:r w:rsidRPr="00995402">
              <w:rPr>
                <w:rFonts w:cstheme="minorHAnsi"/>
              </w:rPr>
              <w:t xml:space="preserve">This is a hands-on course, its focus an introduction to the use of the T34 syringe driver for the novice. The session will cover all aspects of the T34 Syringe drivers use in practice. It is a practical hands-on competence based session. It will include all do’s and don’ts and an overview of appropriate </w:t>
            </w:r>
            <w:r w:rsidRPr="00995402">
              <w:rPr>
                <w:rFonts w:cstheme="minorHAnsi"/>
              </w:rPr>
              <w:lastRenderedPageBreak/>
              <w:t>drugs use will also be a part of the session.</w:t>
            </w:r>
          </w:p>
        </w:tc>
        <w:tc>
          <w:tcPr>
            <w:tcW w:w="2981" w:type="dxa"/>
            <w:tcBorders>
              <w:top w:val="single" w:sz="4" w:space="0" w:color="auto"/>
              <w:left w:val="nil"/>
              <w:bottom w:val="single" w:sz="4" w:space="0" w:color="auto"/>
              <w:right w:val="single" w:sz="4" w:space="0" w:color="auto"/>
            </w:tcBorders>
            <w:shd w:val="clear" w:color="auto" w:fill="FFFF99"/>
            <w:noWrap/>
          </w:tcPr>
          <w:p w:rsidR="00412816" w:rsidRDefault="00412816" w:rsidP="002F74EF">
            <w:pPr>
              <w:spacing w:line="240" w:lineRule="auto"/>
              <w:jc w:val="center"/>
              <w:rPr>
                <w:rFonts w:ascii="Calibri" w:eastAsia="Times New Roman" w:hAnsi="Calibri" w:cs="Times New Roman"/>
                <w:b/>
                <w:lang w:eastAsia="en-GB"/>
              </w:rPr>
            </w:pPr>
            <w:r>
              <w:rPr>
                <w:rFonts w:ascii="Calibri" w:eastAsia="Times New Roman" w:hAnsi="Calibri" w:cs="Times New Roman"/>
                <w:b/>
                <w:lang w:eastAsia="en-GB"/>
              </w:rPr>
              <w:lastRenderedPageBreak/>
              <w:t>10 January 2019</w:t>
            </w:r>
          </w:p>
        </w:tc>
        <w:tc>
          <w:tcPr>
            <w:tcW w:w="1418" w:type="dxa"/>
            <w:tcBorders>
              <w:top w:val="single" w:sz="4" w:space="0" w:color="auto"/>
              <w:left w:val="nil"/>
              <w:bottom w:val="single" w:sz="4" w:space="0" w:color="auto"/>
              <w:right w:val="single" w:sz="4" w:space="0" w:color="auto"/>
            </w:tcBorders>
            <w:shd w:val="clear" w:color="auto" w:fill="FFFF99"/>
            <w:noWrap/>
          </w:tcPr>
          <w:p w:rsidR="00412816" w:rsidRDefault="00412816" w:rsidP="000003C4">
            <w:pPr>
              <w:spacing w:line="240" w:lineRule="auto"/>
              <w:jc w:val="center"/>
              <w:rPr>
                <w:rFonts w:ascii="Calibri" w:hAnsi="Calibri"/>
                <w:b/>
              </w:rPr>
            </w:pPr>
            <w:r>
              <w:rPr>
                <w:rFonts w:ascii="Calibri" w:hAnsi="Calibri"/>
                <w:b/>
              </w:rPr>
              <w:t>9.30 – 12.30</w:t>
            </w:r>
          </w:p>
        </w:tc>
        <w:tc>
          <w:tcPr>
            <w:tcW w:w="1298" w:type="dxa"/>
            <w:tcBorders>
              <w:top w:val="single" w:sz="4" w:space="0" w:color="auto"/>
              <w:left w:val="nil"/>
              <w:bottom w:val="single" w:sz="4" w:space="0" w:color="auto"/>
              <w:right w:val="nil"/>
            </w:tcBorders>
            <w:shd w:val="clear" w:color="auto" w:fill="FFFF99"/>
            <w:noWrap/>
          </w:tcPr>
          <w:p w:rsidR="00412816" w:rsidRDefault="00412816" w:rsidP="002F74EF">
            <w:pPr>
              <w:spacing w:line="240" w:lineRule="auto"/>
              <w:jc w:val="center"/>
              <w:rPr>
                <w:rFonts w:ascii="Calibri" w:hAnsi="Calibri"/>
                <w:b/>
              </w:rPr>
            </w:pPr>
            <w:r>
              <w:rPr>
                <w:rFonts w:ascii="Calibri" w:hAnsi="Calibri"/>
                <w:b/>
              </w:rPr>
              <w:t>Shrewsbury</w:t>
            </w:r>
          </w:p>
        </w:tc>
        <w:tc>
          <w:tcPr>
            <w:tcW w:w="1558" w:type="dxa"/>
            <w:tcBorders>
              <w:top w:val="single" w:sz="4" w:space="0" w:color="auto"/>
              <w:left w:val="single" w:sz="4" w:space="0" w:color="auto"/>
              <w:bottom w:val="single" w:sz="4" w:space="0" w:color="auto"/>
              <w:right w:val="single" w:sz="4" w:space="0" w:color="auto"/>
            </w:tcBorders>
            <w:shd w:val="clear" w:color="auto" w:fill="FFFF99"/>
          </w:tcPr>
          <w:p w:rsidR="00412816" w:rsidRDefault="00412816" w:rsidP="002F74EF">
            <w:pPr>
              <w:spacing w:line="240" w:lineRule="auto"/>
              <w:jc w:val="center"/>
              <w:rPr>
                <w:rFonts w:ascii="Calibri" w:hAnsi="Calibri"/>
                <w:b/>
              </w:rPr>
            </w:pPr>
            <w:r>
              <w:rPr>
                <w:rFonts w:ascii="Calibri" w:hAnsi="Calibri"/>
                <w:b/>
              </w:rPr>
              <w:t>Garry Kirlew</w:t>
            </w:r>
          </w:p>
        </w:tc>
        <w:tc>
          <w:tcPr>
            <w:tcW w:w="999" w:type="dxa"/>
            <w:tcBorders>
              <w:top w:val="single" w:sz="4" w:space="0" w:color="auto"/>
              <w:left w:val="nil"/>
              <w:bottom w:val="single" w:sz="4" w:space="0" w:color="auto"/>
              <w:right w:val="single" w:sz="4" w:space="0" w:color="auto"/>
            </w:tcBorders>
            <w:shd w:val="clear" w:color="auto" w:fill="FFFF99"/>
            <w:noWrap/>
          </w:tcPr>
          <w:p w:rsidR="00412816" w:rsidRDefault="00412816" w:rsidP="000003C4">
            <w:pPr>
              <w:spacing w:line="240" w:lineRule="auto"/>
              <w:jc w:val="center"/>
              <w:rPr>
                <w:rFonts w:ascii="Calibri" w:hAnsi="Calibri"/>
                <w:b/>
              </w:rPr>
            </w:pPr>
            <w:r>
              <w:rPr>
                <w:rFonts w:ascii="Calibri" w:hAnsi="Calibri"/>
                <w:b/>
              </w:rPr>
              <w:t>£30</w:t>
            </w:r>
          </w:p>
        </w:tc>
      </w:tr>
      <w:tr w:rsidR="00412816" w:rsidRPr="00995402" w:rsidTr="000003C4">
        <w:trPr>
          <w:trHeight w:val="1201"/>
        </w:trPr>
        <w:tc>
          <w:tcPr>
            <w:tcW w:w="5653" w:type="dxa"/>
            <w:tcBorders>
              <w:top w:val="single" w:sz="4" w:space="0" w:color="auto"/>
              <w:left w:val="single" w:sz="4" w:space="0" w:color="auto"/>
              <w:bottom w:val="single" w:sz="4" w:space="0" w:color="auto"/>
              <w:right w:val="single" w:sz="4" w:space="0" w:color="auto"/>
            </w:tcBorders>
            <w:shd w:val="clear" w:color="auto" w:fill="FFFF99"/>
          </w:tcPr>
          <w:p w:rsidR="00412816" w:rsidRDefault="00412816" w:rsidP="002F74EF">
            <w:pPr>
              <w:rPr>
                <w:b/>
                <w:u w:val="single"/>
              </w:rPr>
            </w:pPr>
            <w:r>
              <w:rPr>
                <w:b/>
                <w:u w:val="single"/>
              </w:rPr>
              <w:lastRenderedPageBreak/>
              <w:t>Food Hygiene</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General intro- why we still have food poisoning cases.</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Basic groups of bacteria</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Contamination and food hazards</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Personal hygiene</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Cleaning and disinfection</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Dates and temperatures</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Legislation.</w:t>
            </w:r>
          </w:p>
          <w:p w:rsidR="00412816" w:rsidRDefault="00412816" w:rsidP="002F74EF">
            <w:pPr>
              <w:rPr>
                <w:b/>
                <w:u w:val="single"/>
              </w:rPr>
            </w:pPr>
          </w:p>
        </w:tc>
        <w:tc>
          <w:tcPr>
            <w:tcW w:w="2981" w:type="dxa"/>
            <w:tcBorders>
              <w:top w:val="single" w:sz="4" w:space="0" w:color="auto"/>
              <w:left w:val="nil"/>
              <w:bottom w:val="single" w:sz="4" w:space="0" w:color="auto"/>
              <w:right w:val="single" w:sz="4" w:space="0" w:color="auto"/>
            </w:tcBorders>
            <w:shd w:val="clear" w:color="auto" w:fill="FFFF99"/>
            <w:noWrap/>
          </w:tcPr>
          <w:p w:rsidR="00412816" w:rsidRDefault="00412816" w:rsidP="002F74EF">
            <w:pPr>
              <w:spacing w:line="240" w:lineRule="auto"/>
              <w:jc w:val="center"/>
              <w:rPr>
                <w:rFonts w:ascii="Calibri" w:eastAsia="Times New Roman" w:hAnsi="Calibri" w:cs="Times New Roman"/>
                <w:b/>
                <w:lang w:eastAsia="en-GB"/>
              </w:rPr>
            </w:pPr>
            <w:r>
              <w:rPr>
                <w:rFonts w:ascii="Calibri" w:eastAsia="Times New Roman" w:hAnsi="Calibri" w:cs="Times New Roman"/>
                <w:b/>
                <w:lang w:eastAsia="en-GB"/>
              </w:rPr>
              <w:t>23 January 2019</w:t>
            </w:r>
          </w:p>
        </w:tc>
        <w:tc>
          <w:tcPr>
            <w:tcW w:w="1418" w:type="dxa"/>
            <w:tcBorders>
              <w:top w:val="single" w:sz="4" w:space="0" w:color="auto"/>
              <w:left w:val="nil"/>
              <w:bottom w:val="single" w:sz="4" w:space="0" w:color="auto"/>
              <w:right w:val="single" w:sz="4" w:space="0" w:color="auto"/>
            </w:tcBorders>
            <w:shd w:val="clear" w:color="auto" w:fill="FFFF99"/>
            <w:noWrap/>
          </w:tcPr>
          <w:p w:rsidR="00412816" w:rsidRDefault="00412816" w:rsidP="000003C4">
            <w:pPr>
              <w:spacing w:line="240" w:lineRule="auto"/>
              <w:jc w:val="center"/>
              <w:rPr>
                <w:rFonts w:ascii="Calibri" w:hAnsi="Calibri"/>
                <w:b/>
              </w:rPr>
            </w:pPr>
            <w:r>
              <w:rPr>
                <w:rFonts w:ascii="Calibri" w:hAnsi="Calibri"/>
                <w:b/>
              </w:rPr>
              <w:t>1.30 – 4.30</w:t>
            </w:r>
          </w:p>
        </w:tc>
        <w:tc>
          <w:tcPr>
            <w:tcW w:w="1298" w:type="dxa"/>
            <w:tcBorders>
              <w:top w:val="single" w:sz="4" w:space="0" w:color="auto"/>
              <w:left w:val="nil"/>
              <w:bottom w:val="single" w:sz="4" w:space="0" w:color="auto"/>
              <w:right w:val="nil"/>
            </w:tcBorders>
            <w:shd w:val="clear" w:color="auto" w:fill="FFFF99"/>
            <w:noWrap/>
          </w:tcPr>
          <w:p w:rsidR="00412816" w:rsidRDefault="00412816" w:rsidP="002F74EF">
            <w:pPr>
              <w:spacing w:line="240" w:lineRule="auto"/>
              <w:jc w:val="center"/>
              <w:rPr>
                <w:rFonts w:ascii="Calibri" w:hAnsi="Calibri"/>
                <w:b/>
              </w:rPr>
            </w:pPr>
            <w:r>
              <w:rPr>
                <w:rFonts w:ascii="Calibri" w:hAnsi="Calibri"/>
                <w:b/>
              </w:rPr>
              <w:t>Shrewsbury</w:t>
            </w:r>
          </w:p>
        </w:tc>
        <w:tc>
          <w:tcPr>
            <w:tcW w:w="1558" w:type="dxa"/>
            <w:tcBorders>
              <w:top w:val="single" w:sz="4" w:space="0" w:color="auto"/>
              <w:left w:val="single" w:sz="4" w:space="0" w:color="auto"/>
              <w:bottom w:val="single" w:sz="4" w:space="0" w:color="auto"/>
              <w:right w:val="single" w:sz="4" w:space="0" w:color="auto"/>
            </w:tcBorders>
            <w:shd w:val="clear" w:color="auto" w:fill="FFFF99"/>
          </w:tcPr>
          <w:p w:rsidR="00412816" w:rsidRDefault="00412816" w:rsidP="00412816">
            <w:pPr>
              <w:spacing w:line="240" w:lineRule="auto"/>
              <w:jc w:val="center"/>
              <w:rPr>
                <w:rFonts w:ascii="Calibri" w:hAnsi="Calibri"/>
                <w:b/>
              </w:rPr>
            </w:pPr>
            <w:r>
              <w:rPr>
                <w:rFonts w:ascii="Calibri" w:hAnsi="Calibri"/>
                <w:b/>
              </w:rPr>
              <w:t>Jane Taylor</w:t>
            </w:r>
          </w:p>
        </w:tc>
        <w:tc>
          <w:tcPr>
            <w:tcW w:w="999" w:type="dxa"/>
            <w:tcBorders>
              <w:top w:val="single" w:sz="4" w:space="0" w:color="auto"/>
              <w:left w:val="nil"/>
              <w:bottom w:val="single" w:sz="4" w:space="0" w:color="auto"/>
              <w:right w:val="single" w:sz="4" w:space="0" w:color="auto"/>
            </w:tcBorders>
            <w:shd w:val="clear" w:color="auto" w:fill="FFFF99"/>
            <w:noWrap/>
          </w:tcPr>
          <w:p w:rsidR="00412816" w:rsidRDefault="00412816" w:rsidP="000003C4">
            <w:pPr>
              <w:spacing w:line="240" w:lineRule="auto"/>
              <w:jc w:val="center"/>
              <w:rPr>
                <w:rFonts w:ascii="Calibri" w:hAnsi="Calibri"/>
                <w:b/>
              </w:rPr>
            </w:pPr>
            <w:r>
              <w:rPr>
                <w:rFonts w:ascii="Calibri" w:hAnsi="Calibri"/>
                <w:b/>
              </w:rPr>
              <w:t>£30</w:t>
            </w:r>
          </w:p>
        </w:tc>
      </w:tr>
      <w:tr w:rsidR="00412816" w:rsidRPr="00995402" w:rsidTr="00412816">
        <w:trPr>
          <w:trHeight w:val="1201"/>
        </w:trPr>
        <w:tc>
          <w:tcPr>
            <w:tcW w:w="5653" w:type="dxa"/>
            <w:tcBorders>
              <w:top w:val="single" w:sz="4" w:space="0" w:color="auto"/>
              <w:left w:val="single" w:sz="4" w:space="0" w:color="auto"/>
              <w:bottom w:val="single" w:sz="4" w:space="0" w:color="auto"/>
              <w:right w:val="single" w:sz="4" w:space="0" w:color="auto"/>
            </w:tcBorders>
            <w:shd w:val="clear" w:color="auto" w:fill="FFFF99"/>
          </w:tcPr>
          <w:p w:rsidR="00412816" w:rsidRPr="00995402" w:rsidRDefault="00412816" w:rsidP="00412816">
            <w:pPr>
              <w:rPr>
                <w:rFonts w:cstheme="minorHAnsi"/>
                <w:b/>
                <w:u w:val="single"/>
              </w:rPr>
            </w:pPr>
            <w:r w:rsidRPr="00995402">
              <w:rPr>
                <w:rFonts w:cstheme="minorHAnsi"/>
                <w:b/>
                <w:u w:val="single"/>
              </w:rPr>
              <w:t>Verification of Death training</w:t>
            </w:r>
          </w:p>
          <w:p w:rsidR="00412816" w:rsidRPr="00995402" w:rsidRDefault="00412816" w:rsidP="00412816">
            <w:pPr>
              <w:rPr>
                <w:rFonts w:cstheme="minorHAnsi"/>
              </w:rPr>
            </w:pPr>
            <w:r w:rsidRPr="00995402">
              <w:rPr>
                <w:rFonts w:cstheme="minorHAnsi"/>
              </w:rPr>
              <w:t xml:space="preserve">This session is for trained and untrained </w:t>
            </w:r>
            <w:proofErr w:type="gramStart"/>
            <w:r w:rsidRPr="00995402">
              <w:rPr>
                <w:rFonts w:cstheme="minorHAnsi"/>
              </w:rPr>
              <w:t>staff, who verify</w:t>
            </w:r>
            <w:proofErr w:type="gramEnd"/>
            <w:r w:rsidRPr="00995402">
              <w:rPr>
                <w:rFonts w:cstheme="minorHAnsi"/>
              </w:rPr>
              <w:t xml:space="preserve"> death as part of their role. The training applies to ward, the community and nursing homes. It will include local policy and demonstration of the practical skills necessary. A certificate of competence will be given at the conclusion of this session once competence has been demonstrated and attained.</w:t>
            </w:r>
          </w:p>
          <w:p w:rsidR="00412816" w:rsidRDefault="00412816" w:rsidP="00530910">
            <w:pPr>
              <w:rPr>
                <w:b/>
                <w:u w:val="single"/>
              </w:rPr>
            </w:pPr>
          </w:p>
        </w:tc>
        <w:tc>
          <w:tcPr>
            <w:tcW w:w="2981" w:type="dxa"/>
            <w:tcBorders>
              <w:top w:val="single" w:sz="4" w:space="0" w:color="auto"/>
              <w:left w:val="nil"/>
              <w:bottom w:val="single" w:sz="4" w:space="0" w:color="auto"/>
              <w:right w:val="single" w:sz="4" w:space="0" w:color="auto"/>
            </w:tcBorders>
            <w:shd w:val="clear" w:color="auto" w:fill="FFFF99"/>
            <w:noWrap/>
          </w:tcPr>
          <w:p w:rsidR="00412816" w:rsidRDefault="00412816" w:rsidP="00530910">
            <w:pPr>
              <w:spacing w:line="240" w:lineRule="auto"/>
              <w:jc w:val="center"/>
              <w:rPr>
                <w:rFonts w:ascii="Calibri" w:eastAsia="Times New Roman" w:hAnsi="Calibri" w:cs="Times New Roman"/>
                <w:b/>
                <w:lang w:eastAsia="en-GB"/>
              </w:rPr>
            </w:pPr>
            <w:r>
              <w:rPr>
                <w:rFonts w:ascii="Calibri" w:eastAsia="Times New Roman" w:hAnsi="Calibri" w:cs="Times New Roman"/>
                <w:b/>
                <w:lang w:eastAsia="en-GB"/>
              </w:rPr>
              <w:t>30 January 2019</w:t>
            </w:r>
          </w:p>
        </w:tc>
        <w:tc>
          <w:tcPr>
            <w:tcW w:w="1418" w:type="dxa"/>
            <w:tcBorders>
              <w:top w:val="single" w:sz="4" w:space="0" w:color="auto"/>
              <w:left w:val="nil"/>
              <w:bottom w:val="single" w:sz="4" w:space="0" w:color="auto"/>
              <w:right w:val="single" w:sz="4" w:space="0" w:color="auto"/>
            </w:tcBorders>
            <w:shd w:val="clear" w:color="auto" w:fill="FFFF99"/>
            <w:noWrap/>
          </w:tcPr>
          <w:p w:rsidR="00412816" w:rsidRDefault="00412816" w:rsidP="00530910">
            <w:pPr>
              <w:spacing w:line="240" w:lineRule="auto"/>
              <w:jc w:val="center"/>
              <w:rPr>
                <w:rFonts w:ascii="Calibri" w:hAnsi="Calibri"/>
                <w:b/>
              </w:rPr>
            </w:pPr>
            <w:r>
              <w:rPr>
                <w:rFonts w:ascii="Calibri" w:hAnsi="Calibri"/>
                <w:b/>
              </w:rPr>
              <w:t>9.30 – 12.30</w:t>
            </w:r>
          </w:p>
        </w:tc>
        <w:tc>
          <w:tcPr>
            <w:tcW w:w="1298" w:type="dxa"/>
            <w:tcBorders>
              <w:top w:val="single" w:sz="4" w:space="0" w:color="auto"/>
              <w:left w:val="nil"/>
              <w:bottom w:val="single" w:sz="4" w:space="0" w:color="auto"/>
              <w:right w:val="nil"/>
            </w:tcBorders>
            <w:shd w:val="clear" w:color="auto" w:fill="FFFF99"/>
            <w:noWrap/>
          </w:tcPr>
          <w:p w:rsidR="00412816" w:rsidRDefault="00412816" w:rsidP="00530910">
            <w:pPr>
              <w:spacing w:line="240" w:lineRule="auto"/>
              <w:jc w:val="center"/>
              <w:rPr>
                <w:rFonts w:ascii="Calibri" w:hAnsi="Calibri"/>
                <w:b/>
              </w:rPr>
            </w:pPr>
            <w:r>
              <w:rPr>
                <w:rFonts w:ascii="Calibri" w:hAnsi="Calibri"/>
                <w:b/>
              </w:rPr>
              <w:t>Shrewsbury</w:t>
            </w:r>
          </w:p>
        </w:tc>
        <w:tc>
          <w:tcPr>
            <w:tcW w:w="1558" w:type="dxa"/>
            <w:tcBorders>
              <w:top w:val="single" w:sz="4" w:space="0" w:color="auto"/>
              <w:left w:val="single" w:sz="4" w:space="0" w:color="auto"/>
              <w:bottom w:val="single" w:sz="4" w:space="0" w:color="auto"/>
              <w:right w:val="single" w:sz="4" w:space="0" w:color="auto"/>
            </w:tcBorders>
            <w:shd w:val="clear" w:color="auto" w:fill="FFFF99"/>
          </w:tcPr>
          <w:p w:rsidR="00412816" w:rsidRDefault="00412816" w:rsidP="00530910">
            <w:pPr>
              <w:spacing w:line="240" w:lineRule="auto"/>
              <w:jc w:val="center"/>
              <w:rPr>
                <w:rFonts w:ascii="Calibri" w:hAnsi="Calibri"/>
                <w:b/>
              </w:rPr>
            </w:pPr>
            <w:r>
              <w:rPr>
                <w:rFonts w:ascii="Calibri" w:hAnsi="Calibri"/>
                <w:b/>
              </w:rPr>
              <w:t>Garry Kirlew</w:t>
            </w:r>
          </w:p>
        </w:tc>
        <w:tc>
          <w:tcPr>
            <w:tcW w:w="999" w:type="dxa"/>
            <w:tcBorders>
              <w:top w:val="single" w:sz="4" w:space="0" w:color="auto"/>
              <w:left w:val="nil"/>
              <w:bottom w:val="single" w:sz="4" w:space="0" w:color="auto"/>
              <w:right w:val="single" w:sz="4" w:space="0" w:color="auto"/>
            </w:tcBorders>
            <w:shd w:val="clear" w:color="auto" w:fill="FFFF99"/>
            <w:noWrap/>
          </w:tcPr>
          <w:p w:rsidR="00412816" w:rsidRDefault="00412816" w:rsidP="00530910">
            <w:pPr>
              <w:spacing w:line="240" w:lineRule="auto"/>
              <w:jc w:val="center"/>
              <w:rPr>
                <w:rFonts w:ascii="Calibri" w:hAnsi="Calibri"/>
                <w:b/>
              </w:rPr>
            </w:pPr>
            <w:r>
              <w:rPr>
                <w:rFonts w:ascii="Calibri" w:hAnsi="Calibri"/>
                <w:b/>
              </w:rPr>
              <w:t>£30</w:t>
            </w:r>
            <w:bookmarkStart w:id="0" w:name="_GoBack"/>
            <w:bookmarkEnd w:id="0"/>
          </w:p>
        </w:tc>
      </w:tr>
      <w:tr w:rsidR="00412816" w:rsidRPr="00995402" w:rsidTr="00412816">
        <w:trPr>
          <w:trHeight w:val="1201"/>
        </w:trPr>
        <w:tc>
          <w:tcPr>
            <w:tcW w:w="56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12816" w:rsidRDefault="00412816" w:rsidP="00530910">
            <w:pPr>
              <w:rPr>
                <w:b/>
                <w:u w:val="single"/>
              </w:rPr>
            </w:pPr>
            <w:r>
              <w:rPr>
                <w:b/>
                <w:u w:val="single"/>
              </w:rPr>
              <w:t>Food Hygiene</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General intro- why we still have food poisoning cases.</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Basic groups of bacteria</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Contamination and food hazards</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Personal hygiene</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Cleaning and disinfection</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Dates and temperatures</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Legislation.</w:t>
            </w:r>
          </w:p>
          <w:p w:rsidR="00412816" w:rsidRDefault="00412816" w:rsidP="00530910">
            <w:pPr>
              <w:rPr>
                <w:b/>
                <w:u w:val="single"/>
              </w:rPr>
            </w:pPr>
          </w:p>
        </w:tc>
        <w:tc>
          <w:tcPr>
            <w:tcW w:w="2981" w:type="dxa"/>
            <w:tcBorders>
              <w:top w:val="single" w:sz="4" w:space="0" w:color="auto"/>
              <w:left w:val="nil"/>
              <w:bottom w:val="single" w:sz="4" w:space="0" w:color="auto"/>
              <w:right w:val="single" w:sz="4" w:space="0" w:color="auto"/>
            </w:tcBorders>
            <w:shd w:val="clear" w:color="auto" w:fill="B8CCE4" w:themeFill="accent1" w:themeFillTint="66"/>
            <w:noWrap/>
          </w:tcPr>
          <w:p w:rsidR="00412816" w:rsidRDefault="00412816" w:rsidP="00530910">
            <w:pPr>
              <w:spacing w:line="240" w:lineRule="auto"/>
              <w:jc w:val="center"/>
              <w:rPr>
                <w:rFonts w:ascii="Calibri" w:eastAsia="Times New Roman" w:hAnsi="Calibri" w:cs="Times New Roman"/>
                <w:b/>
                <w:lang w:eastAsia="en-GB"/>
              </w:rPr>
            </w:pPr>
            <w:r>
              <w:rPr>
                <w:rFonts w:ascii="Calibri" w:eastAsia="Times New Roman" w:hAnsi="Calibri" w:cs="Times New Roman"/>
                <w:b/>
                <w:lang w:eastAsia="en-GB"/>
              </w:rPr>
              <w:t>20 February</w:t>
            </w:r>
            <w:r>
              <w:rPr>
                <w:rFonts w:ascii="Calibri" w:eastAsia="Times New Roman" w:hAnsi="Calibri" w:cs="Times New Roman"/>
                <w:b/>
                <w:lang w:eastAsia="en-GB"/>
              </w:rPr>
              <w:t xml:space="preserve"> 2019</w:t>
            </w:r>
          </w:p>
        </w:tc>
        <w:tc>
          <w:tcPr>
            <w:tcW w:w="1418" w:type="dxa"/>
            <w:tcBorders>
              <w:top w:val="single" w:sz="4" w:space="0" w:color="auto"/>
              <w:left w:val="nil"/>
              <w:bottom w:val="single" w:sz="4" w:space="0" w:color="auto"/>
              <w:right w:val="single" w:sz="4" w:space="0" w:color="auto"/>
            </w:tcBorders>
            <w:shd w:val="clear" w:color="auto" w:fill="B8CCE4" w:themeFill="accent1" w:themeFillTint="66"/>
            <w:noWrap/>
          </w:tcPr>
          <w:p w:rsidR="00412816" w:rsidRDefault="00412816" w:rsidP="00530910">
            <w:pPr>
              <w:spacing w:line="240" w:lineRule="auto"/>
              <w:jc w:val="center"/>
              <w:rPr>
                <w:rFonts w:ascii="Calibri" w:hAnsi="Calibri"/>
                <w:b/>
              </w:rPr>
            </w:pPr>
            <w:r>
              <w:rPr>
                <w:rFonts w:ascii="Calibri" w:hAnsi="Calibri"/>
                <w:b/>
              </w:rPr>
              <w:t>1.30 – 4.30</w:t>
            </w:r>
          </w:p>
        </w:tc>
        <w:tc>
          <w:tcPr>
            <w:tcW w:w="1298" w:type="dxa"/>
            <w:tcBorders>
              <w:top w:val="single" w:sz="4" w:space="0" w:color="auto"/>
              <w:left w:val="nil"/>
              <w:bottom w:val="single" w:sz="4" w:space="0" w:color="auto"/>
              <w:right w:val="nil"/>
            </w:tcBorders>
            <w:shd w:val="clear" w:color="auto" w:fill="B8CCE4" w:themeFill="accent1" w:themeFillTint="66"/>
            <w:noWrap/>
          </w:tcPr>
          <w:p w:rsidR="00412816" w:rsidRDefault="00412816" w:rsidP="00530910">
            <w:pPr>
              <w:spacing w:line="240" w:lineRule="auto"/>
              <w:jc w:val="center"/>
              <w:rPr>
                <w:rFonts w:ascii="Calibri" w:hAnsi="Calibri"/>
                <w:b/>
              </w:rPr>
            </w:pPr>
            <w:r>
              <w:rPr>
                <w:rFonts w:ascii="Calibri" w:hAnsi="Calibri"/>
                <w:b/>
              </w:rPr>
              <w:t>Telford</w:t>
            </w:r>
          </w:p>
        </w:tc>
        <w:tc>
          <w:tcPr>
            <w:tcW w:w="155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12816" w:rsidRDefault="00412816" w:rsidP="00530910">
            <w:pPr>
              <w:spacing w:line="240" w:lineRule="auto"/>
              <w:jc w:val="center"/>
              <w:rPr>
                <w:rFonts w:ascii="Calibri" w:hAnsi="Calibri"/>
                <w:b/>
              </w:rPr>
            </w:pPr>
            <w:r>
              <w:rPr>
                <w:rFonts w:ascii="Calibri" w:hAnsi="Calibri"/>
                <w:b/>
              </w:rPr>
              <w:t>Jane Taylor</w:t>
            </w:r>
          </w:p>
        </w:tc>
        <w:tc>
          <w:tcPr>
            <w:tcW w:w="999" w:type="dxa"/>
            <w:tcBorders>
              <w:top w:val="single" w:sz="4" w:space="0" w:color="auto"/>
              <w:left w:val="nil"/>
              <w:bottom w:val="single" w:sz="4" w:space="0" w:color="auto"/>
              <w:right w:val="single" w:sz="4" w:space="0" w:color="auto"/>
            </w:tcBorders>
            <w:shd w:val="clear" w:color="auto" w:fill="B8CCE4" w:themeFill="accent1" w:themeFillTint="66"/>
            <w:noWrap/>
          </w:tcPr>
          <w:p w:rsidR="00412816" w:rsidRDefault="00412816" w:rsidP="00530910">
            <w:pPr>
              <w:spacing w:line="240" w:lineRule="auto"/>
              <w:jc w:val="center"/>
              <w:rPr>
                <w:rFonts w:ascii="Calibri" w:hAnsi="Calibri"/>
                <w:b/>
              </w:rPr>
            </w:pPr>
            <w:r>
              <w:rPr>
                <w:rFonts w:ascii="Calibri" w:hAnsi="Calibri"/>
                <w:b/>
              </w:rPr>
              <w:t>£30</w:t>
            </w:r>
          </w:p>
        </w:tc>
      </w:tr>
      <w:tr w:rsidR="00412816" w:rsidRPr="00995402" w:rsidTr="000003C4">
        <w:trPr>
          <w:trHeight w:val="1201"/>
        </w:trPr>
        <w:tc>
          <w:tcPr>
            <w:tcW w:w="5653" w:type="dxa"/>
            <w:tcBorders>
              <w:top w:val="single" w:sz="4" w:space="0" w:color="auto"/>
              <w:left w:val="single" w:sz="4" w:space="0" w:color="auto"/>
              <w:bottom w:val="single" w:sz="4" w:space="0" w:color="auto"/>
              <w:right w:val="single" w:sz="4" w:space="0" w:color="auto"/>
            </w:tcBorders>
            <w:shd w:val="clear" w:color="auto" w:fill="FFFF99"/>
          </w:tcPr>
          <w:p w:rsidR="00412816" w:rsidRDefault="00412816" w:rsidP="00530910">
            <w:pPr>
              <w:rPr>
                <w:b/>
                <w:u w:val="single"/>
              </w:rPr>
            </w:pPr>
            <w:r>
              <w:rPr>
                <w:b/>
                <w:u w:val="single"/>
              </w:rPr>
              <w:lastRenderedPageBreak/>
              <w:t>Food Hygiene</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General intro- why we still have food poisoning cases.</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Basic groups of bacteria</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Contamination and food hazards</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Personal hygiene</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Cleaning and disinfection</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Dates and temperatures</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Legislation.</w:t>
            </w:r>
          </w:p>
          <w:p w:rsidR="00412816" w:rsidRDefault="00412816" w:rsidP="00530910">
            <w:pPr>
              <w:rPr>
                <w:b/>
                <w:u w:val="single"/>
              </w:rPr>
            </w:pPr>
          </w:p>
        </w:tc>
        <w:tc>
          <w:tcPr>
            <w:tcW w:w="2981" w:type="dxa"/>
            <w:tcBorders>
              <w:top w:val="single" w:sz="4" w:space="0" w:color="auto"/>
              <w:left w:val="nil"/>
              <w:bottom w:val="single" w:sz="4" w:space="0" w:color="auto"/>
              <w:right w:val="single" w:sz="4" w:space="0" w:color="auto"/>
            </w:tcBorders>
            <w:shd w:val="clear" w:color="auto" w:fill="FFFF99"/>
            <w:noWrap/>
          </w:tcPr>
          <w:p w:rsidR="00412816" w:rsidRDefault="00412816" w:rsidP="00530910">
            <w:pPr>
              <w:spacing w:line="240" w:lineRule="auto"/>
              <w:jc w:val="center"/>
              <w:rPr>
                <w:rFonts w:ascii="Calibri" w:eastAsia="Times New Roman" w:hAnsi="Calibri" w:cs="Times New Roman"/>
                <w:b/>
                <w:lang w:eastAsia="en-GB"/>
              </w:rPr>
            </w:pPr>
            <w:r>
              <w:rPr>
                <w:rFonts w:ascii="Calibri" w:eastAsia="Times New Roman" w:hAnsi="Calibri" w:cs="Times New Roman"/>
                <w:b/>
                <w:lang w:eastAsia="en-GB"/>
              </w:rPr>
              <w:t>17 April</w:t>
            </w:r>
            <w:r>
              <w:rPr>
                <w:rFonts w:ascii="Calibri" w:eastAsia="Times New Roman" w:hAnsi="Calibri" w:cs="Times New Roman"/>
                <w:b/>
                <w:lang w:eastAsia="en-GB"/>
              </w:rPr>
              <w:t xml:space="preserve"> 2019</w:t>
            </w:r>
          </w:p>
        </w:tc>
        <w:tc>
          <w:tcPr>
            <w:tcW w:w="1418" w:type="dxa"/>
            <w:tcBorders>
              <w:top w:val="single" w:sz="4" w:space="0" w:color="auto"/>
              <w:left w:val="nil"/>
              <w:bottom w:val="single" w:sz="4" w:space="0" w:color="auto"/>
              <w:right w:val="single" w:sz="4" w:space="0" w:color="auto"/>
            </w:tcBorders>
            <w:shd w:val="clear" w:color="auto" w:fill="FFFF99"/>
            <w:noWrap/>
          </w:tcPr>
          <w:p w:rsidR="00412816" w:rsidRDefault="00412816" w:rsidP="00530910">
            <w:pPr>
              <w:spacing w:line="240" w:lineRule="auto"/>
              <w:jc w:val="center"/>
              <w:rPr>
                <w:rFonts w:ascii="Calibri" w:hAnsi="Calibri"/>
                <w:b/>
              </w:rPr>
            </w:pPr>
            <w:r>
              <w:rPr>
                <w:rFonts w:ascii="Calibri" w:hAnsi="Calibri"/>
                <w:b/>
              </w:rPr>
              <w:t>1.30 – 4.30</w:t>
            </w:r>
          </w:p>
        </w:tc>
        <w:tc>
          <w:tcPr>
            <w:tcW w:w="1298" w:type="dxa"/>
            <w:tcBorders>
              <w:top w:val="single" w:sz="4" w:space="0" w:color="auto"/>
              <w:left w:val="nil"/>
              <w:bottom w:val="single" w:sz="4" w:space="0" w:color="auto"/>
              <w:right w:val="nil"/>
            </w:tcBorders>
            <w:shd w:val="clear" w:color="auto" w:fill="FFFF99"/>
            <w:noWrap/>
          </w:tcPr>
          <w:p w:rsidR="00412816" w:rsidRDefault="00412816" w:rsidP="00530910">
            <w:pPr>
              <w:spacing w:line="240" w:lineRule="auto"/>
              <w:jc w:val="center"/>
              <w:rPr>
                <w:rFonts w:ascii="Calibri" w:hAnsi="Calibri"/>
                <w:b/>
              </w:rPr>
            </w:pPr>
            <w:r>
              <w:rPr>
                <w:rFonts w:ascii="Calibri" w:hAnsi="Calibri"/>
                <w:b/>
              </w:rPr>
              <w:t>Shrewsbury</w:t>
            </w:r>
          </w:p>
        </w:tc>
        <w:tc>
          <w:tcPr>
            <w:tcW w:w="1558" w:type="dxa"/>
            <w:tcBorders>
              <w:top w:val="single" w:sz="4" w:space="0" w:color="auto"/>
              <w:left w:val="single" w:sz="4" w:space="0" w:color="auto"/>
              <w:bottom w:val="single" w:sz="4" w:space="0" w:color="auto"/>
              <w:right w:val="single" w:sz="4" w:space="0" w:color="auto"/>
            </w:tcBorders>
            <w:shd w:val="clear" w:color="auto" w:fill="FFFF99"/>
          </w:tcPr>
          <w:p w:rsidR="00412816" w:rsidRDefault="00412816" w:rsidP="00530910">
            <w:pPr>
              <w:spacing w:line="240" w:lineRule="auto"/>
              <w:jc w:val="center"/>
              <w:rPr>
                <w:rFonts w:ascii="Calibri" w:hAnsi="Calibri"/>
                <w:b/>
              </w:rPr>
            </w:pPr>
            <w:r>
              <w:rPr>
                <w:rFonts w:ascii="Calibri" w:hAnsi="Calibri"/>
                <w:b/>
              </w:rPr>
              <w:t>Jane Taylor</w:t>
            </w:r>
          </w:p>
        </w:tc>
        <w:tc>
          <w:tcPr>
            <w:tcW w:w="999" w:type="dxa"/>
            <w:tcBorders>
              <w:top w:val="single" w:sz="4" w:space="0" w:color="auto"/>
              <w:left w:val="nil"/>
              <w:bottom w:val="single" w:sz="4" w:space="0" w:color="auto"/>
              <w:right w:val="single" w:sz="4" w:space="0" w:color="auto"/>
            </w:tcBorders>
            <w:shd w:val="clear" w:color="auto" w:fill="FFFF99"/>
            <w:noWrap/>
          </w:tcPr>
          <w:p w:rsidR="00412816" w:rsidRDefault="00412816" w:rsidP="00530910">
            <w:pPr>
              <w:spacing w:line="240" w:lineRule="auto"/>
              <w:jc w:val="center"/>
              <w:rPr>
                <w:rFonts w:ascii="Calibri" w:hAnsi="Calibri"/>
                <w:b/>
              </w:rPr>
            </w:pPr>
            <w:r>
              <w:rPr>
                <w:rFonts w:ascii="Calibri" w:hAnsi="Calibri"/>
                <w:b/>
              </w:rPr>
              <w:t>£30</w:t>
            </w:r>
          </w:p>
        </w:tc>
      </w:tr>
      <w:tr w:rsidR="00412816" w:rsidRPr="00995402" w:rsidTr="00412816">
        <w:trPr>
          <w:trHeight w:val="1201"/>
        </w:trPr>
        <w:tc>
          <w:tcPr>
            <w:tcW w:w="56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12816" w:rsidRDefault="00412816" w:rsidP="00530910">
            <w:pPr>
              <w:rPr>
                <w:b/>
                <w:u w:val="single"/>
              </w:rPr>
            </w:pPr>
            <w:r>
              <w:rPr>
                <w:b/>
                <w:u w:val="single"/>
              </w:rPr>
              <w:t>Food Hygiene</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General intro- why we still have food poisoning cases.</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Basic groups of bacteria</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Contamination and food hazards</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Personal hygiene</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Cleaning and disinfection</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Dates and temperatures</w:t>
            </w:r>
          </w:p>
          <w:p w:rsidR="00412816" w:rsidRDefault="00412816" w:rsidP="00412816">
            <w:pPr>
              <w:pStyle w:val="PlainText"/>
              <w:rPr>
                <w:b/>
                <w:u w:val="single"/>
              </w:rPr>
            </w:pPr>
            <w:r w:rsidRPr="00995402">
              <w:rPr>
                <w:rFonts w:asciiTheme="minorHAnsi" w:hAnsiTheme="minorHAnsi" w:cstheme="minorHAnsi"/>
                <w:szCs w:val="22"/>
              </w:rPr>
              <w:t>Legislation.</w:t>
            </w:r>
          </w:p>
        </w:tc>
        <w:tc>
          <w:tcPr>
            <w:tcW w:w="2981" w:type="dxa"/>
            <w:tcBorders>
              <w:top w:val="single" w:sz="4" w:space="0" w:color="auto"/>
              <w:left w:val="nil"/>
              <w:bottom w:val="single" w:sz="4" w:space="0" w:color="auto"/>
              <w:right w:val="single" w:sz="4" w:space="0" w:color="auto"/>
            </w:tcBorders>
            <w:shd w:val="clear" w:color="auto" w:fill="B8CCE4" w:themeFill="accent1" w:themeFillTint="66"/>
            <w:noWrap/>
          </w:tcPr>
          <w:p w:rsidR="00412816" w:rsidRDefault="00412816" w:rsidP="00530910">
            <w:pPr>
              <w:spacing w:line="240" w:lineRule="auto"/>
              <w:jc w:val="center"/>
              <w:rPr>
                <w:rFonts w:ascii="Calibri" w:eastAsia="Times New Roman" w:hAnsi="Calibri" w:cs="Times New Roman"/>
                <w:b/>
                <w:lang w:eastAsia="en-GB"/>
              </w:rPr>
            </w:pPr>
            <w:r>
              <w:rPr>
                <w:rFonts w:ascii="Calibri" w:eastAsia="Times New Roman" w:hAnsi="Calibri" w:cs="Times New Roman"/>
                <w:b/>
                <w:lang w:eastAsia="en-GB"/>
              </w:rPr>
              <w:t>15 May</w:t>
            </w:r>
            <w:r>
              <w:rPr>
                <w:rFonts w:ascii="Calibri" w:eastAsia="Times New Roman" w:hAnsi="Calibri" w:cs="Times New Roman"/>
                <w:b/>
                <w:lang w:eastAsia="en-GB"/>
              </w:rPr>
              <w:t xml:space="preserve"> 2019</w:t>
            </w:r>
          </w:p>
        </w:tc>
        <w:tc>
          <w:tcPr>
            <w:tcW w:w="1418" w:type="dxa"/>
            <w:tcBorders>
              <w:top w:val="single" w:sz="4" w:space="0" w:color="auto"/>
              <w:left w:val="nil"/>
              <w:bottom w:val="single" w:sz="4" w:space="0" w:color="auto"/>
              <w:right w:val="single" w:sz="4" w:space="0" w:color="auto"/>
            </w:tcBorders>
            <w:shd w:val="clear" w:color="auto" w:fill="B8CCE4" w:themeFill="accent1" w:themeFillTint="66"/>
            <w:noWrap/>
          </w:tcPr>
          <w:p w:rsidR="00412816" w:rsidRDefault="00412816" w:rsidP="00530910">
            <w:pPr>
              <w:spacing w:line="240" w:lineRule="auto"/>
              <w:jc w:val="center"/>
              <w:rPr>
                <w:rFonts w:ascii="Calibri" w:hAnsi="Calibri"/>
                <w:b/>
              </w:rPr>
            </w:pPr>
            <w:r>
              <w:rPr>
                <w:rFonts w:ascii="Calibri" w:hAnsi="Calibri"/>
                <w:b/>
              </w:rPr>
              <w:t>1.30 – 4.30</w:t>
            </w:r>
          </w:p>
        </w:tc>
        <w:tc>
          <w:tcPr>
            <w:tcW w:w="1298" w:type="dxa"/>
            <w:tcBorders>
              <w:top w:val="single" w:sz="4" w:space="0" w:color="auto"/>
              <w:left w:val="nil"/>
              <w:bottom w:val="single" w:sz="4" w:space="0" w:color="auto"/>
              <w:right w:val="nil"/>
            </w:tcBorders>
            <w:shd w:val="clear" w:color="auto" w:fill="B8CCE4" w:themeFill="accent1" w:themeFillTint="66"/>
            <w:noWrap/>
          </w:tcPr>
          <w:p w:rsidR="00412816" w:rsidRDefault="00412816" w:rsidP="00530910">
            <w:pPr>
              <w:spacing w:line="240" w:lineRule="auto"/>
              <w:jc w:val="center"/>
              <w:rPr>
                <w:rFonts w:ascii="Calibri" w:hAnsi="Calibri"/>
                <w:b/>
              </w:rPr>
            </w:pPr>
            <w:r>
              <w:rPr>
                <w:rFonts w:ascii="Calibri" w:hAnsi="Calibri"/>
                <w:b/>
              </w:rPr>
              <w:t>Telford</w:t>
            </w:r>
          </w:p>
        </w:tc>
        <w:tc>
          <w:tcPr>
            <w:tcW w:w="155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12816" w:rsidRDefault="00412816" w:rsidP="00530910">
            <w:pPr>
              <w:spacing w:line="240" w:lineRule="auto"/>
              <w:jc w:val="center"/>
              <w:rPr>
                <w:rFonts w:ascii="Calibri" w:hAnsi="Calibri"/>
                <w:b/>
              </w:rPr>
            </w:pPr>
            <w:r>
              <w:rPr>
                <w:rFonts w:ascii="Calibri" w:hAnsi="Calibri"/>
                <w:b/>
              </w:rPr>
              <w:t>Jane Taylor</w:t>
            </w:r>
          </w:p>
        </w:tc>
        <w:tc>
          <w:tcPr>
            <w:tcW w:w="999" w:type="dxa"/>
            <w:tcBorders>
              <w:top w:val="single" w:sz="4" w:space="0" w:color="auto"/>
              <w:left w:val="nil"/>
              <w:bottom w:val="single" w:sz="4" w:space="0" w:color="auto"/>
              <w:right w:val="single" w:sz="4" w:space="0" w:color="auto"/>
            </w:tcBorders>
            <w:shd w:val="clear" w:color="auto" w:fill="B8CCE4" w:themeFill="accent1" w:themeFillTint="66"/>
            <w:noWrap/>
          </w:tcPr>
          <w:p w:rsidR="00412816" w:rsidRDefault="00412816" w:rsidP="00530910">
            <w:pPr>
              <w:spacing w:line="240" w:lineRule="auto"/>
              <w:jc w:val="center"/>
              <w:rPr>
                <w:rFonts w:ascii="Calibri" w:hAnsi="Calibri"/>
                <w:b/>
              </w:rPr>
            </w:pPr>
            <w:r>
              <w:rPr>
                <w:rFonts w:ascii="Calibri" w:hAnsi="Calibri"/>
                <w:b/>
              </w:rPr>
              <w:t>£30</w:t>
            </w:r>
          </w:p>
        </w:tc>
      </w:tr>
      <w:tr w:rsidR="00412816" w:rsidRPr="00995402" w:rsidTr="000003C4">
        <w:trPr>
          <w:trHeight w:val="1201"/>
        </w:trPr>
        <w:tc>
          <w:tcPr>
            <w:tcW w:w="5653" w:type="dxa"/>
            <w:tcBorders>
              <w:top w:val="single" w:sz="4" w:space="0" w:color="auto"/>
              <w:left w:val="single" w:sz="4" w:space="0" w:color="auto"/>
              <w:bottom w:val="single" w:sz="4" w:space="0" w:color="auto"/>
              <w:right w:val="single" w:sz="4" w:space="0" w:color="auto"/>
            </w:tcBorders>
            <w:shd w:val="clear" w:color="auto" w:fill="FFFF99"/>
          </w:tcPr>
          <w:p w:rsidR="00412816" w:rsidRDefault="00412816" w:rsidP="00530910">
            <w:pPr>
              <w:rPr>
                <w:b/>
                <w:u w:val="single"/>
              </w:rPr>
            </w:pPr>
            <w:r>
              <w:rPr>
                <w:b/>
                <w:u w:val="single"/>
              </w:rPr>
              <w:t>Food Hygiene</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General intro- why we still have food poisoning cases.</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Basic groups of bacteria</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Contamination and food hazards</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Personal hygiene</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Cleaning and disinfection</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Dates and temperatures</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Legislation.</w:t>
            </w:r>
          </w:p>
          <w:p w:rsidR="00412816" w:rsidRDefault="00412816" w:rsidP="00530910">
            <w:pPr>
              <w:rPr>
                <w:b/>
                <w:u w:val="single"/>
              </w:rPr>
            </w:pPr>
          </w:p>
        </w:tc>
        <w:tc>
          <w:tcPr>
            <w:tcW w:w="2981" w:type="dxa"/>
            <w:tcBorders>
              <w:top w:val="single" w:sz="4" w:space="0" w:color="auto"/>
              <w:left w:val="nil"/>
              <w:bottom w:val="single" w:sz="4" w:space="0" w:color="auto"/>
              <w:right w:val="single" w:sz="4" w:space="0" w:color="auto"/>
            </w:tcBorders>
            <w:shd w:val="clear" w:color="auto" w:fill="FFFF99"/>
            <w:noWrap/>
          </w:tcPr>
          <w:p w:rsidR="00412816" w:rsidRDefault="00412816" w:rsidP="00412816">
            <w:pPr>
              <w:spacing w:line="240" w:lineRule="auto"/>
              <w:jc w:val="center"/>
              <w:rPr>
                <w:rFonts w:ascii="Calibri" w:eastAsia="Times New Roman" w:hAnsi="Calibri" w:cs="Times New Roman"/>
                <w:b/>
                <w:lang w:eastAsia="en-GB"/>
              </w:rPr>
            </w:pPr>
            <w:r>
              <w:rPr>
                <w:rFonts w:ascii="Calibri" w:eastAsia="Times New Roman" w:hAnsi="Calibri" w:cs="Times New Roman"/>
                <w:b/>
                <w:lang w:eastAsia="en-GB"/>
              </w:rPr>
              <w:t>3 July</w:t>
            </w:r>
            <w:r>
              <w:rPr>
                <w:rFonts w:ascii="Calibri" w:eastAsia="Times New Roman" w:hAnsi="Calibri" w:cs="Times New Roman"/>
                <w:b/>
                <w:lang w:eastAsia="en-GB"/>
              </w:rPr>
              <w:t xml:space="preserve"> 2019</w:t>
            </w:r>
          </w:p>
        </w:tc>
        <w:tc>
          <w:tcPr>
            <w:tcW w:w="1418" w:type="dxa"/>
            <w:tcBorders>
              <w:top w:val="single" w:sz="4" w:space="0" w:color="auto"/>
              <w:left w:val="nil"/>
              <w:bottom w:val="single" w:sz="4" w:space="0" w:color="auto"/>
              <w:right w:val="single" w:sz="4" w:space="0" w:color="auto"/>
            </w:tcBorders>
            <w:shd w:val="clear" w:color="auto" w:fill="FFFF99"/>
            <w:noWrap/>
          </w:tcPr>
          <w:p w:rsidR="00412816" w:rsidRDefault="00412816" w:rsidP="00530910">
            <w:pPr>
              <w:spacing w:line="240" w:lineRule="auto"/>
              <w:jc w:val="center"/>
              <w:rPr>
                <w:rFonts w:ascii="Calibri" w:hAnsi="Calibri"/>
                <w:b/>
              </w:rPr>
            </w:pPr>
            <w:r>
              <w:rPr>
                <w:rFonts w:ascii="Calibri" w:hAnsi="Calibri"/>
                <w:b/>
              </w:rPr>
              <w:t>1.30 – 4.30</w:t>
            </w:r>
          </w:p>
        </w:tc>
        <w:tc>
          <w:tcPr>
            <w:tcW w:w="1298" w:type="dxa"/>
            <w:tcBorders>
              <w:top w:val="single" w:sz="4" w:space="0" w:color="auto"/>
              <w:left w:val="nil"/>
              <w:bottom w:val="single" w:sz="4" w:space="0" w:color="auto"/>
              <w:right w:val="nil"/>
            </w:tcBorders>
            <w:shd w:val="clear" w:color="auto" w:fill="FFFF99"/>
            <w:noWrap/>
          </w:tcPr>
          <w:p w:rsidR="00412816" w:rsidRDefault="00412816" w:rsidP="00530910">
            <w:pPr>
              <w:spacing w:line="240" w:lineRule="auto"/>
              <w:jc w:val="center"/>
              <w:rPr>
                <w:rFonts w:ascii="Calibri" w:hAnsi="Calibri"/>
                <w:b/>
              </w:rPr>
            </w:pPr>
            <w:r>
              <w:rPr>
                <w:rFonts w:ascii="Calibri" w:hAnsi="Calibri"/>
                <w:b/>
              </w:rPr>
              <w:t>Shrewsbury</w:t>
            </w:r>
          </w:p>
        </w:tc>
        <w:tc>
          <w:tcPr>
            <w:tcW w:w="1558" w:type="dxa"/>
            <w:tcBorders>
              <w:top w:val="single" w:sz="4" w:space="0" w:color="auto"/>
              <w:left w:val="single" w:sz="4" w:space="0" w:color="auto"/>
              <w:bottom w:val="single" w:sz="4" w:space="0" w:color="auto"/>
              <w:right w:val="single" w:sz="4" w:space="0" w:color="auto"/>
            </w:tcBorders>
            <w:shd w:val="clear" w:color="auto" w:fill="FFFF99"/>
          </w:tcPr>
          <w:p w:rsidR="00412816" w:rsidRDefault="00412816" w:rsidP="00530910">
            <w:pPr>
              <w:spacing w:line="240" w:lineRule="auto"/>
              <w:jc w:val="center"/>
              <w:rPr>
                <w:rFonts w:ascii="Calibri" w:hAnsi="Calibri"/>
                <w:b/>
              </w:rPr>
            </w:pPr>
            <w:r>
              <w:rPr>
                <w:rFonts w:ascii="Calibri" w:hAnsi="Calibri"/>
                <w:b/>
              </w:rPr>
              <w:t>Jane Taylor</w:t>
            </w:r>
          </w:p>
        </w:tc>
        <w:tc>
          <w:tcPr>
            <w:tcW w:w="999" w:type="dxa"/>
            <w:tcBorders>
              <w:top w:val="single" w:sz="4" w:space="0" w:color="auto"/>
              <w:left w:val="nil"/>
              <w:bottom w:val="single" w:sz="4" w:space="0" w:color="auto"/>
              <w:right w:val="single" w:sz="4" w:space="0" w:color="auto"/>
            </w:tcBorders>
            <w:shd w:val="clear" w:color="auto" w:fill="FFFF99"/>
            <w:noWrap/>
          </w:tcPr>
          <w:p w:rsidR="00412816" w:rsidRDefault="00412816" w:rsidP="00530910">
            <w:pPr>
              <w:spacing w:line="240" w:lineRule="auto"/>
              <w:jc w:val="center"/>
              <w:rPr>
                <w:rFonts w:ascii="Calibri" w:hAnsi="Calibri"/>
                <w:b/>
              </w:rPr>
            </w:pPr>
            <w:r>
              <w:rPr>
                <w:rFonts w:ascii="Calibri" w:hAnsi="Calibri"/>
                <w:b/>
              </w:rPr>
              <w:t>£30</w:t>
            </w:r>
          </w:p>
        </w:tc>
      </w:tr>
      <w:tr w:rsidR="00412816" w:rsidRPr="00995402" w:rsidTr="00412816">
        <w:trPr>
          <w:trHeight w:val="1201"/>
        </w:trPr>
        <w:tc>
          <w:tcPr>
            <w:tcW w:w="56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12816" w:rsidRDefault="00412816" w:rsidP="00530910">
            <w:pPr>
              <w:rPr>
                <w:b/>
                <w:u w:val="single"/>
              </w:rPr>
            </w:pPr>
            <w:r>
              <w:rPr>
                <w:b/>
                <w:u w:val="single"/>
              </w:rPr>
              <w:t>Food Hygiene</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General intro- why we still have food poisoning cases.</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Basic groups of bacteria</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Contamination and food hazards</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Personal hygiene</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Cleaning and disinfection</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t>Dates and temperatures</w:t>
            </w:r>
          </w:p>
          <w:p w:rsidR="00412816" w:rsidRPr="00995402" w:rsidRDefault="00412816" w:rsidP="00412816">
            <w:pPr>
              <w:pStyle w:val="PlainText"/>
              <w:rPr>
                <w:rFonts w:asciiTheme="minorHAnsi" w:hAnsiTheme="minorHAnsi" w:cstheme="minorHAnsi"/>
                <w:szCs w:val="22"/>
              </w:rPr>
            </w:pPr>
            <w:r w:rsidRPr="00995402">
              <w:rPr>
                <w:rFonts w:asciiTheme="minorHAnsi" w:hAnsiTheme="minorHAnsi" w:cstheme="minorHAnsi"/>
                <w:szCs w:val="22"/>
              </w:rPr>
              <w:lastRenderedPageBreak/>
              <w:t>Legislation.</w:t>
            </w:r>
          </w:p>
          <w:p w:rsidR="00412816" w:rsidRDefault="00412816" w:rsidP="00530910">
            <w:pPr>
              <w:rPr>
                <w:b/>
                <w:u w:val="single"/>
              </w:rPr>
            </w:pPr>
          </w:p>
        </w:tc>
        <w:tc>
          <w:tcPr>
            <w:tcW w:w="2981" w:type="dxa"/>
            <w:tcBorders>
              <w:top w:val="single" w:sz="4" w:space="0" w:color="auto"/>
              <w:left w:val="nil"/>
              <w:bottom w:val="single" w:sz="4" w:space="0" w:color="auto"/>
              <w:right w:val="single" w:sz="4" w:space="0" w:color="auto"/>
            </w:tcBorders>
            <w:shd w:val="clear" w:color="auto" w:fill="B8CCE4" w:themeFill="accent1" w:themeFillTint="66"/>
            <w:noWrap/>
          </w:tcPr>
          <w:p w:rsidR="00412816" w:rsidRDefault="00412816" w:rsidP="00530910">
            <w:pPr>
              <w:spacing w:line="240" w:lineRule="auto"/>
              <w:jc w:val="center"/>
              <w:rPr>
                <w:rFonts w:ascii="Calibri" w:eastAsia="Times New Roman" w:hAnsi="Calibri" w:cs="Times New Roman"/>
                <w:b/>
                <w:lang w:eastAsia="en-GB"/>
              </w:rPr>
            </w:pPr>
            <w:r>
              <w:rPr>
                <w:rFonts w:ascii="Calibri" w:eastAsia="Times New Roman" w:hAnsi="Calibri" w:cs="Times New Roman"/>
                <w:b/>
                <w:lang w:eastAsia="en-GB"/>
              </w:rPr>
              <w:lastRenderedPageBreak/>
              <w:t>18 September</w:t>
            </w:r>
            <w:r>
              <w:rPr>
                <w:rFonts w:ascii="Calibri" w:eastAsia="Times New Roman" w:hAnsi="Calibri" w:cs="Times New Roman"/>
                <w:b/>
                <w:lang w:eastAsia="en-GB"/>
              </w:rPr>
              <w:t xml:space="preserve"> 2019</w:t>
            </w:r>
          </w:p>
        </w:tc>
        <w:tc>
          <w:tcPr>
            <w:tcW w:w="1418" w:type="dxa"/>
            <w:tcBorders>
              <w:top w:val="single" w:sz="4" w:space="0" w:color="auto"/>
              <w:left w:val="nil"/>
              <w:bottom w:val="single" w:sz="4" w:space="0" w:color="auto"/>
              <w:right w:val="single" w:sz="4" w:space="0" w:color="auto"/>
            </w:tcBorders>
            <w:shd w:val="clear" w:color="auto" w:fill="B8CCE4" w:themeFill="accent1" w:themeFillTint="66"/>
            <w:noWrap/>
          </w:tcPr>
          <w:p w:rsidR="00412816" w:rsidRDefault="00412816" w:rsidP="00530910">
            <w:pPr>
              <w:spacing w:line="240" w:lineRule="auto"/>
              <w:jc w:val="center"/>
              <w:rPr>
                <w:rFonts w:ascii="Calibri" w:hAnsi="Calibri"/>
                <w:b/>
              </w:rPr>
            </w:pPr>
            <w:r>
              <w:rPr>
                <w:rFonts w:ascii="Calibri" w:hAnsi="Calibri"/>
                <w:b/>
              </w:rPr>
              <w:t>1.30 – 4.30</w:t>
            </w:r>
          </w:p>
        </w:tc>
        <w:tc>
          <w:tcPr>
            <w:tcW w:w="1298" w:type="dxa"/>
            <w:tcBorders>
              <w:top w:val="single" w:sz="4" w:space="0" w:color="auto"/>
              <w:left w:val="nil"/>
              <w:bottom w:val="single" w:sz="4" w:space="0" w:color="auto"/>
              <w:right w:val="nil"/>
            </w:tcBorders>
            <w:shd w:val="clear" w:color="auto" w:fill="B8CCE4" w:themeFill="accent1" w:themeFillTint="66"/>
            <w:noWrap/>
          </w:tcPr>
          <w:p w:rsidR="00412816" w:rsidRDefault="00412816" w:rsidP="00530910">
            <w:pPr>
              <w:spacing w:line="240" w:lineRule="auto"/>
              <w:jc w:val="center"/>
              <w:rPr>
                <w:rFonts w:ascii="Calibri" w:hAnsi="Calibri"/>
                <w:b/>
              </w:rPr>
            </w:pPr>
            <w:r>
              <w:rPr>
                <w:rFonts w:ascii="Calibri" w:hAnsi="Calibri"/>
                <w:b/>
              </w:rPr>
              <w:t>Telford</w:t>
            </w:r>
          </w:p>
        </w:tc>
        <w:tc>
          <w:tcPr>
            <w:tcW w:w="155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12816" w:rsidRDefault="00412816" w:rsidP="00530910">
            <w:pPr>
              <w:spacing w:line="240" w:lineRule="auto"/>
              <w:jc w:val="center"/>
              <w:rPr>
                <w:rFonts w:ascii="Calibri" w:hAnsi="Calibri"/>
                <w:b/>
              </w:rPr>
            </w:pPr>
            <w:r>
              <w:rPr>
                <w:rFonts w:ascii="Calibri" w:hAnsi="Calibri"/>
                <w:b/>
              </w:rPr>
              <w:t>Jane Taylor</w:t>
            </w:r>
          </w:p>
        </w:tc>
        <w:tc>
          <w:tcPr>
            <w:tcW w:w="999" w:type="dxa"/>
            <w:tcBorders>
              <w:top w:val="single" w:sz="4" w:space="0" w:color="auto"/>
              <w:left w:val="nil"/>
              <w:bottom w:val="single" w:sz="4" w:space="0" w:color="auto"/>
              <w:right w:val="single" w:sz="4" w:space="0" w:color="auto"/>
            </w:tcBorders>
            <w:shd w:val="clear" w:color="auto" w:fill="B8CCE4" w:themeFill="accent1" w:themeFillTint="66"/>
            <w:noWrap/>
          </w:tcPr>
          <w:p w:rsidR="00412816" w:rsidRDefault="00412816" w:rsidP="00530910">
            <w:pPr>
              <w:spacing w:line="240" w:lineRule="auto"/>
              <w:jc w:val="center"/>
              <w:rPr>
                <w:rFonts w:ascii="Calibri" w:hAnsi="Calibri"/>
                <w:b/>
              </w:rPr>
            </w:pPr>
            <w:r>
              <w:rPr>
                <w:rFonts w:ascii="Calibri" w:hAnsi="Calibri"/>
                <w:b/>
              </w:rPr>
              <w:t>£30</w:t>
            </w:r>
          </w:p>
        </w:tc>
      </w:tr>
    </w:tbl>
    <w:p w:rsidR="004E1AB1" w:rsidRPr="00995402" w:rsidRDefault="004E1AB1" w:rsidP="004E1AB1">
      <w:pPr>
        <w:rPr>
          <w:rFonts w:cstheme="minorHAnsi"/>
          <w:color w:val="FFCCFF"/>
        </w:rPr>
      </w:pPr>
    </w:p>
    <w:p w:rsidR="004E1AB1" w:rsidRPr="00995402" w:rsidRDefault="004E1AB1" w:rsidP="004E1AB1">
      <w:pPr>
        <w:jc w:val="center"/>
        <w:rPr>
          <w:rFonts w:cstheme="minorHAnsi"/>
          <w:b/>
          <w:u w:val="single"/>
        </w:rPr>
      </w:pPr>
      <w:r w:rsidRPr="00995402">
        <w:rPr>
          <w:rFonts w:cstheme="minorHAnsi"/>
          <w:b/>
          <w:u w:val="single"/>
        </w:rPr>
        <w:t>Mo</w:t>
      </w:r>
      <w:r w:rsidR="00C4527C" w:rsidRPr="00995402">
        <w:rPr>
          <w:rFonts w:cstheme="minorHAnsi"/>
          <w:b/>
          <w:u w:val="single"/>
        </w:rPr>
        <w:t>re courses will be added throughout the year</w:t>
      </w:r>
      <w:r w:rsidRPr="00995402">
        <w:rPr>
          <w:rFonts w:cstheme="minorHAnsi"/>
          <w:b/>
          <w:u w:val="single"/>
        </w:rPr>
        <w:t>, please keep an eye on the website.</w:t>
      </w:r>
    </w:p>
    <w:p w:rsidR="004E1AB1" w:rsidRPr="00995402" w:rsidRDefault="004E1AB1" w:rsidP="004E1AB1">
      <w:pPr>
        <w:jc w:val="center"/>
        <w:rPr>
          <w:rFonts w:cstheme="minorHAnsi"/>
          <w:b/>
          <w:u w:val="single"/>
        </w:rPr>
      </w:pPr>
    </w:p>
    <w:p w:rsidR="004E1AB1" w:rsidRPr="008C23B5" w:rsidRDefault="004E1AB1" w:rsidP="004E1AB1">
      <w:pPr>
        <w:jc w:val="center"/>
        <w:rPr>
          <w:b/>
          <w:u w:val="single"/>
        </w:rPr>
      </w:pPr>
    </w:p>
    <w:p w:rsidR="000E5EBD" w:rsidRDefault="000E5EBD" w:rsidP="008C23B5">
      <w:pPr>
        <w:jc w:val="center"/>
        <w:rPr>
          <w:b/>
          <w:u w:val="single"/>
        </w:rPr>
      </w:pPr>
    </w:p>
    <w:p w:rsidR="000E5EBD" w:rsidRPr="008C23B5" w:rsidRDefault="000E5EBD" w:rsidP="008C23B5">
      <w:pPr>
        <w:jc w:val="center"/>
        <w:rPr>
          <w:b/>
          <w:u w:val="single"/>
        </w:rPr>
      </w:pPr>
    </w:p>
    <w:sectPr w:rsidR="000E5EBD" w:rsidRPr="008C23B5" w:rsidSect="00642599">
      <w:pgSz w:w="16838" w:h="11906" w:orient="landscape"/>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05EC6"/>
    <w:multiLevelType w:val="hybridMultilevel"/>
    <w:tmpl w:val="BF2C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242DB1"/>
    <w:multiLevelType w:val="hybridMultilevel"/>
    <w:tmpl w:val="E862B216"/>
    <w:lvl w:ilvl="0" w:tplc="AF861B0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5972CA5"/>
    <w:multiLevelType w:val="hybridMultilevel"/>
    <w:tmpl w:val="E56CECF0"/>
    <w:lvl w:ilvl="0" w:tplc="143CB7F0">
      <w:start w:val="1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9A94AA2"/>
    <w:multiLevelType w:val="hybridMultilevel"/>
    <w:tmpl w:val="9A2AD72A"/>
    <w:lvl w:ilvl="0" w:tplc="1856129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0E64D9"/>
    <w:multiLevelType w:val="hybridMultilevel"/>
    <w:tmpl w:val="359A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3B0585"/>
    <w:multiLevelType w:val="hybridMultilevel"/>
    <w:tmpl w:val="F96A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190F2A"/>
    <w:multiLevelType w:val="hybridMultilevel"/>
    <w:tmpl w:val="CCD8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970585"/>
    <w:multiLevelType w:val="hybridMultilevel"/>
    <w:tmpl w:val="C7746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5166E8"/>
    <w:multiLevelType w:val="hybridMultilevel"/>
    <w:tmpl w:val="3DD230FA"/>
    <w:lvl w:ilvl="0" w:tplc="99B6628E">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nsid w:val="5E3C70B8"/>
    <w:multiLevelType w:val="hybridMultilevel"/>
    <w:tmpl w:val="3C200C88"/>
    <w:lvl w:ilvl="0" w:tplc="56AEBA1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034EC8"/>
    <w:multiLevelType w:val="hybridMultilevel"/>
    <w:tmpl w:val="A778583A"/>
    <w:lvl w:ilvl="0" w:tplc="56AEBA16">
      <w:start w:val="1"/>
      <w:numFmt w:val="bullet"/>
      <w:lvlText w:val="•"/>
      <w:lvlJc w:val="left"/>
      <w:pPr>
        <w:tabs>
          <w:tab w:val="num" w:pos="720"/>
        </w:tabs>
        <w:ind w:left="720" w:hanging="360"/>
      </w:pPr>
      <w:rPr>
        <w:rFonts w:ascii="Arial" w:hAnsi="Arial" w:hint="default"/>
      </w:rPr>
    </w:lvl>
    <w:lvl w:ilvl="1" w:tplc="8BC221E6" w:tentative="1">
      <w:start w:val="1"/>
      <w:numFmt w:val="bullet"/>
      <w:lvlText w:val="•"/>
      <w:lvlJc w:val="left"/>
      <w:pPr>
        <w:tabs>
          <w:tab w:val="num" w:pos="1440"/>
        </w:tabs>
        <w:ind w:left="1440" w:hanging="360"/>
      </w:pPr>
      <w:rPr>
        <w:rFonts w:ascii="Arial" w:hAnsi="Arial" w:hint="default"/>
      </w:rPr>
    </w:lvl>
    <w:lvl w:ilvl="2" w:tplc="DB6C6A02" w:tentative="1">
      <w:start w:val="1"/>
      <w:numFmt w:val="bullet"/>
      <w:lvlText w:val="•"/>
      <w:lvlJc w:val="left"/>
      <w:pPr>
        <w:tabs>
          <w:tab w:val="num" w:pos="2160"/>
        </w:tabs>
        <w:ind w:left="2160" w:hanging="360"/>
      </w:pPr>
      <w:rPr>
        <w:rFonts w:ascii="Arial" w:hAnsi="Arial" w:hint="default"/>
      </w:rPr>
    </w:lvl>
    <w:lvl w:ilvl="3" w:tplc="5F326846" w:tentative="1">
      <w:start w:val="1"/>
      <w:numFmt w:val="bullet"/>
      <w:lvlText w:val="•"/>
      <w:lvlJc w:val="left"/>
      <w:pPr>
        <w:tabs>
          <w:tab w:val="num" w:pos="2880"/>
        </w:tabs>
        <w:ind w:left="2880" w:hanging="360"/>
      </w:pPr>
      <w:rPr>
        <w:rFonts w:ascii="Arial" w:hAnsi="Arial" w:hint="default"/>
      </w:rPr>
    </w:lvl>
    <w:lvl w:ilvl="4" w:tplc="9BF20976" w:tentative="1">
      <w:start w:val="1"/>
      <w:numFmt w:val="bullet"/>
      <w:lvlText w:val="•"/>
      <w:lvlJc w:val="left"/>
      <w:pPr>
        <w:tabs>
          <w:tab w:val="num" w:pos="3600"/>
        </w:tabs>
        <w:ind w:left="3600" w:hanging="360"/>
      </w:pPr>
      <w:rPr>
        <w:rFonts w:ascii="Arial" w:hAnsi="Arial" w:hint="default"/>
      </w:rPr>
    </w:lvl>
    <w:lvl w:ilvl="5" w:tplc="3DCE556E" w:tentative="1">
      <w:start w:val="1"/>
      <w:numFmt w:val="bullet"/>
      <w:lvlText w:val="•"/>
      <w:lvlJc w:val="left"/>
      <w:pPr>
        <w:tabs>
          <w:tab w:val="num" w:pos="4320"/>
        </w:tabs>
        <w:ind w:left="4320" w:hanging="360"/>
      </w:pPr>
      <w:rPr>
        <w:rFonts w:ascii="Arial" w:hAnsi="Arial" w:hint="default"/>
      </w:rPr>
    </w:lvl>
    <w:lvl w:ilvl="6" w:tplc="CF125A8C" w:tentative="1">
      <w:start w:val="1"/>
      <w:numFmt w:val="bullet"/>
      <w:lvlText w:val="•"/>
      <w:lvlJc w:val="left"/>
      <w:pPr>
        <w:tabs>
          <w:tab w:val="num" w:pos="5040"/>
        </w:tabs>
        <w:ind w:left="5040" w:hanging="360"/>
      </w:pPr>
      <w:rPr>
        <w:rFonts w:ascii="Arial" w:hAnsi="Arial" w:hint="default"/>
      </w:rPr>
    </w:lvl>
    <w:lvl w:ilvl="7" w:tplc="0F488878" w:tentative="1">
      <w:start w:val="1"/>
      <w:numFmt w:val="bullet"/>
      <w:lvlText w:val="•"/>
      <w:lvlJc w:val="left"/>
      <w:pPr>
        <w:tabs>
          <w:tab w:val="num" w:pos="5760"/>
        </w:tabs>
        <w:ind w:left="5760" w:hanging="360"/>
      </w:pPr>
      <w:rPr>
        <w:rFonts w:ascii="Arial" w:hAnsi="Arial" w:hint="default"/>
      </w:rPr>
    </w:lvl>
    <w:lvl w:ilvl="8" w:tplc="EB54B78E" w:tentative="1">
      <w:start w:val="1"/>
      <w:numFmt w:val="bullet"/>
      <w:lvlText w:val="•"/>
      <w:lvlJc w:val="left"/>
      <w:pPr>
        <w:tabs>
          <w:tab w:val="num" w:pos="6480"/>
        </w:tabs>
        <w:ind w:left="6480" w:hanging="360"/>
      </w:pPr>
      <w:rPr>
        <w:rFonts w:ascii="Arial" w:hAnsi="Arial" w:hint="default"/>
      </w:rPr>
    </w:lvl>
  </w:abstractNum>
  <w:abstractNum w:abstractNumId="11">
    <w:nsid w:val="61D1560C"/>
    <w:multiLevelType w:val="hybridMultilevel"/>
    <w:tmpl w:val="8C226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32434DB"/>
    <w:multiLevelType w:val="hybridMultilevel"/>
    <w:tmpl w:val="E16A2B34"/>
    <w:lvl w:ilvl="0" w:tplc="C14408E0">
      <w:start w:val="1"/>
      <w:numFmt w:val="bullet"/>
      <w:lvlText w:val="•"/>
      <w:lvlJc w:val="left"/>
      <w:pPr>
        <w:tabs>
          <w:tab w:val="num" w:pos="720"/>
        </w:tabs>
        <w:ind w:left="720" w:hanging="360"/>
      </w:pPr>
      <w:rPr>
        <w:rFonts w:ascii="Arial" w:hAnsi="Arial" w:hint="default"/>
      </w:rPr>
    </w:lvl>
    <w:lvl w:ilvl="1" w:tplc="DDE8A844" w:tentative="1">
      <w:start w:val="1"/>
      <w:numFmt w:val="bullet"/>
      <w:lvlText w:val="•"/>
      <w:lvlJc w:val="left"/>
      <w:pPr>
        <w:tabs>
          <w:tab w:val="num" w:pos="1440"/>
        </w:tabs>
        <w:ind w:left="1440" w:hanging="360"/>
      </w:pPr>
      <w:rPr>
        <w:rFonts w:ascii="Arial" w:hAnsi="Arial" w:hint="default"/>
      </w:rPr>
    </w:lvl>
    <w:lvl w:ilvl="2" w:tplc="E21E4AFE" w:tentative="1">
      <w:start w:val="1"/>
      <w:numFmt w:val="bullet"/>
      <w:lvlText w:val="•"/>
      <w:lvlJc w:val="left"/>
      <w:pPr>
        <w:tabs>
          <w:tab w:val="num" w:pos="2160"/>
        </w:tabs>
        <w:ind w:left="2160" w:hanging="360"/>
      </w:pPr>
      <w:rPr>
        <w:rFonts w:ascii="Arial" w:hAnsi="Arial" w:hint="default"/>
      </w:rPr>
    </w:lvl>
    <w:lvl w:ilvl="3" w:tplc="58EA5BDC" w:tentative="1">
      <w:start w:val="1"/>
      <w:numFmt w:val="bullet"/>
      <w:lvlText w:val="•"/>
      <w:lvlJc w:val="left"/>
      <w:pPr>
        <w:tabs>
          <w:tab w:val="num" w:pos="2880"/>
        </w:tabs>
        <w:ind w:left="2880" w:hanging="360"/>
      </w:pPr>
      <w:rPr>
        <w:rFonts w:ascii="Arial" w:hAnsi="Arial" w:hint="default"/>
      </w:rPr>
    </w:lvl>
    <w:lvl w:ilvl="4" w:tplc="A5229E0C" w:tentative="1">
      <w:start w:val="1"/>
      <w:numFmt w:val="bullet"/>
      <w:lvlText w:val="•"/>
      <w:lvlJc w:val="left"/>
      <w:pPr>
        <w:tabs>
          <w:tab w:val="num" w:pos="3600"/>
        </w:tabs>
        <w:ind w:left="3600" w:hanging="360"/>
      </w:pPr>
      <w:rPr>
        <w:rFonts w:ascii="Arial" w:hAnsi="Arial" w:hint="default"/>
      </w:rPr>
    </w:lvl>
    <w:lvl w:ilvl="5" w:tplc="981E6504" w:tentative="1">
      <w:start w:val="1"/>
      <w:numFmt w:val="bullet"/>
      <w:lvlText w:val="•"/>
      <w:lvlJc w:val="left"/>
      <w:pPr>
        <w:tabs>
          <w:tab w:val="num" w:pos="4320"/>
        </w:tabs>
        <w:ind w:left="4320" w:hanging="360"/>
      </w:pPr>
      <w:rPr>
        <w:rFonts w:ascii="Arial" w:hAnsi="Arial" w:hint="default"/>
      </w:rPr>
    </w:lvl>
    <w:lvl w:ilvl="6" w:tplc="C11CFBD6" w:tentative="1">
      <w:start w:val="1"/>
      <w:numFmt w:val="bullet"/>
      <w:lvlText w:val="•"/>
      <w:lvlJc w:val="left"/>
      <w:pPr>
        <w:tabs>
          <w:tab w:val="num" w:pos="5040"/>
        </w:tabs>
        <w:ind w:left="5040" w:hanging="360"/>
      </w:pPr>
      <w:rPr>
        <w:rFonts w:ascii="Arial" w:hAnsi="Arial" w:hint="default"/>
      </w:rPr>
    </w:lvl>
    <w:lvl w:ilvl="7" w:tplc="DA4AF590" w:tentative="1">
      <w:start w:val="1"/>
      <w:numFmt w:val="bullet"/>
      <w:lvlText w:val="•"/>
      <w:lvlJc w:val="left"/>
      <w:pPr>
        <w:tabs>
          <w:tab w:val="num" w:pos="5760"/>
        </w:tabs>
        <w:ind w:left="5760" w:hanging="360"/>
      </w:pPr>
      <w:rPr>
        <w:rFonts w:ascii="Arial" w:hAnsi="Arial" w:hint="default"/>
      </w:rPr>
    </w:lvl>
    <w:lvl w:ilvl="8" w:tplc="51C2FD3A" w:tentative="1">
      <w:start w:val="1"/>
      <w:numFmt w:val="bullet"/>
      <w:lvlText w:val="•"/>
      <w:lvlJc w:val="left"/>
      <w:pPr>
        <w:tabs>
          <w:tab w:val="num" w:pos="6480"/>
        </w:tabs>
        <w:ind w:left="6480" w:hanging="360"/>
      </w:pPr>
      <w:rPr>
        <w:rFonts w:ascii="Arial" w:hAnsi="Arial" w:hint="default"/>
      </w:rPr>
    </w:lvl>
  </w:abstractNum>
  <w:abstractNum w:abstractNumId="13">
    <w:nsid w:val="72671E9B"/>
    <w:multiLevelType w:val="hybridMultilevel"/>
    <w:tmpl w:val="53A09896"/>
    <w:lvl w:ilvl="0" w:tplc="CE6CB3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2776C2"/>
    <w:multiLevelType w:val="hybridMultilevel"/>
    <w:tmpl w:val="E8DCD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9F02D2"/>
    <w:multiLevelType w:val="hybridMultilevel"/>
    <w:tmpl w:val="0DBE8F56"/>
    <w:lvl w:ilvl="0" w:tplc="2B28F8D8">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395F28"/>
    <w:multiLevelType w:val="hybridMultilevel"/>
    <w:tmpl w:val="778E0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nsid w:val="7FC74C8E"/>
    <w:multiLevelType w:val="hybridMultilevel"/>
    <w:tmpl w:val="4A2E4130"/>
    <w:lvl w:ilvl="0" w:tplc="21727C6A">
      <w:start w:val="1"/>
      <w:numFmt w:val="bullet"/>
      <w:lvlText w:val="•"/>
      <w:lvlJc w:val="left"/>
      <w:pPr>
        <w:tabs>
          <w:tab w:val="num" w:pos="720"/>
        </w:tabs>
        <w:ind w:left="720" w:hanging="360"/>
      </w:pPr>
      <w:rPr>
        <w:rFonts w:ascii="Arial" w:hAnsi="Arial" w:cs="Times New Roman" w:hint="default"/>
      </w:rPr>
    </w:lvl>
    <w:lvl w:ilvl="1" w:tplc="724C267C">
      <w:start w:val="1"/>
      <w:numFmt w:val="bullet"/>
      <w:lvlText w:val="•"/>
      <w:lvlJc w:val="left"/>
      <w:pPr>
        <w:tabs>
          <w:tab w:val="num" w:pos="1440"/>
        </w:tabs>
        <w:ind w:left="1440" w:hanging="360"/>
      </w:pPr>
      <w:rPr>
        <w:rFonts w:ascii="Arial" w:hAnsi="Arial" w:cs="Times New Roman" w:hint="default"/>
      </w:rPr>
    </w:lvl>
    <w:lvl w:ilvl="2" w:tplc="E8663E0E">
      <w:start w:val="1"/>
      <w:numFmt w:val="bullet"/>
      <w:lvlText w:val="•"/>
      <w:lvlJc w:val="left"/>
      <w:pPr>
        <w:tabs>
          <w:tab w:val="num" w:pos="2160"/>
        </w:tabs>
        <w:ind w:left="2160" w:hanging="360"/>
      </w:pPr>
      <w:rPr>
        <w:rFonts w:ascii="Arial" w:hAnsi="Arial" w:cs="Times New Roman" w:hint="default"/>
      </w:rPr>
    </w:lvl>
    <w:lvl w:ilvl="3" w:tplc="0A408BD8">
      <w:start w:val="1"/>
      <w:numFmt w:val="bullet"/>
      <w:lvlText w:val="•"/>
      <w:lvlJc w:val="left"/>
      <w:pPr>
        <w:tabs>
          <w:tab w:val="num" w:pos="2880"/>
        </w:tabs>
        <w:ind w:left="2880" w:hanging="360"/>
      </w:pPr>
      <w:rPr>
        <w:rFonts w:ascii="Arial" w:hAnsi="Arial" w:cs="Times New Roman" w:hint="default"/>
      </w:rPr>
    </w:lvl>
    <w:lvl w:ilvl="4" w:tplc="612E9430">
      <w:start w:val="1"/>
      <w:numFmt w:val="bullet"/>
      <w:lvlText w:val="•"/>
      <w:lvlJc w:val="left"/>
      <w:pPr>
        <w:tabs>
          <w:tab w:val="num" w:pos="3600"/>
        </w:tabs>
        <w:ind w:left="3600" w:hanging="360"/>
      </w:pPr>
      <w:rPr>
        <w:rFonts w:ascii="Arial" w:hAnsi="Arial" w:cs="Times New Roman" w:hint="default"/>
      </w:rPr>
    </w:lvl>
    <w:lvl w:ilvl="5" w:tplc="75BC22D6">
      <w:start w:val="1"/>
      <w:numFmt w:val="bullet"/>
      <w:lvlText w:val="•"/>
      <w:lvlJc w:val="left"/>
      <w:pPr>
        <w:tabs>
          <w:tab w:val="num" w:pos="4320"/>
        </w:tabs>
        <w:ind w:left="4320" w:hanging="360"/>
      </w:pPr>
      <w:rPr>
        <w:rFonts w:ascii="Arial" w:hAnsi="Arial" w:cs="Times New Roman" w:hint="default"/>
      </w:rPr>
    </w:lvl>
    <w:lvl w:ilvl="6" w:tplc="E7843C90">
      <w:start w:val="1"/>
      <w:numFmt w:val="bullet"/>
      <w:lvlText w:val="•"/>
      <w:lvlJc w:val="left"/>
      <w:pPr>
        <w:tabs>
          <w:tab w:val="num" w:pos="5040"/>
        </w:tabs>
        <w:ind w:left="5040" w:hanging="360"/>
      </w:pPr>
      <w:rPr>
        <w:rFonts w:ascii="Arial" w:hAnsi="Arial" w:cs="Times New Roman" w:hint="default"/>
      </w:rPr>
    </w:lvl>
    <w:lvl w:ilvl="7" w:tplc="C1381FDA">
      <w:start w:val="1"/>
      <w:numFmt w:val="bullet"/>
      <w:lvlText w:val="•"/>
      <w:lvlJc w:val="left"/>
      <w:pPr>
        <w:tabs>
          <w:tab w:val="num" w:pos="5760"/>
        </w:tabs>
        <w:ind w:left="5760" w:hanging="360"/>
      </w:pPr>
      <w:rPr>
        <w:rFonts w:ascii="Arial" w:hAnsi="Arial" w:cs="Times New Roman" w:hint="default"/>
      </w:rPr>
    </w:lvl>
    <w:lvl w:ilvl="8" w:tplc="4D66CD72">
      <w:start w:val="1"/>
      <w:numFmt w:val="bullet"/>
      <w:lvlText w:val="•"/>
      <w:lvlJc w:val="left"/>
      <w:pPr>
        <w:tabs>
          <w:tab w:val="num" w:pos="6480"/>
        </w:tabs>
        <w:ind w:left="6480" w:hanging="360"/>
      </w:pPr>
      <w:rPr>
        <w:rFonts w:ascii="Arial" w:hAnsi="Arial" w:cs="Times New Roman" w:hint="default"/>
      </w:rPr>
    </w:lvl>
  </w:abstractNum>
  <w:num w:numId="1">
    <w:abstractNumId w:val="8"/>
  </w:num>
  <w:num w:numId="2">
    <w:abstractNumId w:val="13"/>
  </w:num>
  <w:num w:numId="3">
    <w:abstractNumId w:val="0"/>
  </w:num>
  <w:num w:numId="4">
    <w:abstractNumId w:val="17"/>
  </w:num>
  <w:num w:numId="5">
    <w:abstractNumId w:val="7"/>
  </w:num>
  <w:num w:numId="6">
    <w:abstractNumId w:val="16"/>
  </w:num>
  <w:num w:numId="7">
    <w:abstractNumId w:val="1"/>
  </w:num>
  <w:num w:numId="8">
    <w:abstractNumId w:val="10"/>
  </w:num>
  <w:num w:numId="9">
    <w:abstractNumId w:val="9"/>
  </w:num>
  <w:num w:numId="10">
    <w:abstractNumId w:val="12"/>
  </w:num>
  <w:num w:numId="11">
    <w:abstractNumId w:val="11"/>
  </w:num>
  <w:num w:numId="12">
    <w:abstractNumId w:val="5"/>
  </w:num>
  <w:num w:numId="13">
    <w:abstractNumId w:val="6"/>
  </w:num>
  <w:num w:numId="14">
    <w:abstractNumId w:val="14"/>
  </w:num>
  <w:num w:numId="15">
    <w:abstractNumId w:val="15"/>
  </w:num>
  <w:num w:numId="16">
    <w:abstractNumId w:val="2"/>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77"/>
    <w:rsid w:val="000003C4"/>
    <w:rsid w:val="00021B49"/>
    <w:rsid w:val="00026589"/>
    <w:rsid w:val="00030993"/>
    <w:rsid w:val="00034954"/>
    <w:rsid w:val="00062E65"/>
    <w:rsid w:val="00080479"/>
    <w:rsid w:val="000816B7"/>
    <w:rsid w:val="000B7AD7"/>
    <w:rsid w:val="000E5EBD"/>
    <w:rsid w:val="00114A82"/>
    <w:rsid w:val="00134FB6"/>
    <w:rsid w:val="00147EC4"/>
    <w:rsid w:val="00150DB7"/>
    <w:rsid w:val="00161D00"/>
    <w:rsid w:val="00166C0E"/>
    <w:rsid w:val="001911A6"/>
    <w:rsid w:val="001B59F0"/>
    <w:rsid w:val="001C4F14"/>
    <w:rsid w:val="001C6079"/>
    <w:rsid w:val="001C7082"/>
    <w:rsid w:val="001D68A5"/>
    <w:rsid w:val="00200DCB"/>
    <w:rsid w:val="00224A4D"/>
    <w:rsid w:val="0024484B"/>
    <w:rsid w:val="00253983"/>
    <w:rsid w:val="00265874"/>
    <w:rsid w:val="0029287E"/>
    <w:rsid w:val="002B40EA"/>
    <w:rsid w:val="002C088B"/>
    <w:rsid w:val="002C25CF"/>
    <w:rsid w:val="002F0F84"/>
    <w:rsid w:val="00316E4B"/>
    <w:rsid w:val="00350058"/>
    <w:rsid w:val="00354B9E"/>
    <w:rsid w:val="00366BC6"/>
    <w:rsid w:val="00367A0E"/>
    <w:rsid w:val="00381AB5"/>
    <w:rsid w:val="003A4798"/>
    <w:rsid w:val="003B34A9"/>
    <w:rsid w:val="003C03DF"/>
    <w:rsid w:val="003C5D5E"/>
    <w:rsid w:val="003D0D39"/>
    <w:rsid w:val="003D5F5F"/>
    <w:rsid w:val="003E682A"/>
    <w:rsid w:val="003F6BFB"/>
    <w:rsid w:val="00403036"/>
    <w:rsid w:val="00410ED4"/>
    <w:rsid w:val="00412816"/>
    <w:rsid w:val="00415DE2"/>
    <w:rsid w:val="00425DFC"/>
    <w:rsid w:val="00443E2D"/>
    <w:rsid w:val="00475638"/>
    <w:rsid w:val="00492361"/>
    <w:rsid w:val="004C37A5"/>
    <w:rsid w:val="004E1AB1"/>
    <w:rsid w:val="004F63B9"/>
    <w:rsid w:val="005142B1"/>
    <w:rsid w:val="00520884"/>
    <w:rsid w:val="005313FC"/>
    <w:rsid w:val="00575F48"/>
    <w:rsid w:val="005A2401"/>
    <w:rsid w:val="005C6163"/>
    <w:rsid w:val="005D2674"/>
    <w:rsid w:val="0061267F"/>
    <w:rsid w:val="00614E84"/>
    <w:rsid w:val="00615028"/>
    <w:rsid w:val="0062181F"/>
    <w:rsid w:val="00631F29"/>
    <w:rsid w:val="00641851"/>
    <w:rsid w:val="00642599"/>
    <w:rsid w:val="00655FAA"/>
    <w:rsid w:val="00681EB0"/>
    <w:rsid w:val="006958DF"/>
    <w:rsid w:val="006A4AA5"/>
    <w:rsid w:val="006D557C"/>
    <w:rsid w:val="006E1906"/>
    <w:rsid w:val="006E344F"/>
    <w:rsid w:val="0071097A"/>
    <w:rsid w:val="0071107B"/>
    <w:rsid w:val="007901C4"/>
    <w:rsid w:val="007961EB"/>
    <w:rsid w:val="007A277D"/>
    <w:rsid w:val="007A77AB"/>
    <w:rsid w:val="007B01A3"/>
    <w:rsid w:val="007B423C"/>
    <w:rsid w:val="007C420F"/>
    <w:rsid w:val="007D5F09"/>
    <w:rsid w:val="007E6591"/>
    <w:rsid w:val="008104C7"/>
    <w:rsid w:val="0081110A"/>
    <w:rsid w:val="00814FCE"/>
    <w:rsid w:val="00825A71"/>
    <w:rsid w:val="0085320F"/>
    <w:rsid w:val="008634A1"/>
    <w:rsid w:val="008B634E"/>
    <w:rsid w:val="008C23B5"/>
    <w:rsid w:val="008D57EA"/>
    <w:rsid w:val="008F5291"/>
    <w:rsid w:val="008F646F"/>
    <w:rsid w:val="0093518D"/>
    <w:rsid w:val="00942124"/>
    <w:rsid w:val="0095040B"/>
    <w:rsid w:val="00970EE8"/>
    <w:rsid w:val="009740A8"/>
    <w:rsid w:val="00981977"/>
    <w:rsid w:val="0099051A"/>
    <w:rsid w:val="00995402"/>
    <w:rsid w:val="009C1D09"/>
    <w:rsid w:val="009E15B3"/>
    <w:rsid w:val="00A331FE"/>
    <w:rsid w:val="00A7327D"/>
    <w:rsid w:val="00AC5BEA"/>
    <w:rsid w:val="00AC698D"/>
    <w:rsid w:val="00AE1576"/>
    <w:rsid w:val="00B3728E"/>
    <w:rsid w:val="00BA18A3"/>
    <w:rsid w:val="00BB147F"/>
    <w:rsid w:val="00C07E3D"/>
    <w:rsid w:val="00C4527C"/>
    <w:rsid w:val="00C47F0E"/>
    <w:rsid w:val="00C52D67"/>
    <w:rsid w:val="00C60881"/>
    <w:rsid w:val="00C812B7"/>
    <w:rsid w:val="00CA5490"/>
    <w:rsid w:val="00CE6E44"/>
    <w:rsid w:val="00CF3798"/>
    <w:rsid w:val="00D113D3"/>
    <w:rsid w:val="00D23B6C"/>
    <w:rsid w:val="00D273B8"/>
    <w:rsid w:val="00D27A25"/>
    <w:rsid w:val="00D465B4"/>
    <w:rsid w:val="00D8726E"/>
    <w:rsid w:val="00DC50CA"/>
    <w:rsid w:val="00DC75B8"/>
    <w:rsid w:val="00DD06B7"/>
    <w:rsid w:val="00E16A77"/>
    <w:rsid w:val="00E4656F"/>
    <w:rsid w:val="00EA2118"/>
    <w:rsid w:val="00EA5DDD"/>
    <w:rsid w:val="00F04406"/>
    <w:rsid w:val="00F66472"/>
    <w:rsid w:val="00F67E39"/>
    <w:rsid w:val="00F7205F"/>
    <w:rsid w:val="00F8133F"/>
    <w:rsid w:val="00F8327B"/>
    <w:rsid w:val="00F83C3C"/>
    <w:rsid w:val="00FB391B"/>
    <w:rsid w:val="00FE35F7"/>
    <w:rsid w:val="00FE5FC1"/>
    <w:rsid w:val="00FF7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7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A77"/>
    <w:pPr>
      <w:ind w:left="720"/>
      <w:contextualSpacing/>
    </w:pPr>
  </w:style>
  <w:style w:type="paragraph" w:styleId="BalloonText">
    <w:name w:val="Balloon Text"/>
    <w:basedOn w:val="Normal"/>
    <w:link w:val="BalloonTextChar"/>
    <w:uiPriority w:val="99"/>
    <w:semiHidden/>
    <w:unhideWhenUsed/>
    <w:rsid w:val="00642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599"/>
    <w:rPr>
      <w:rFonts w:ascii="Tahoma" w:hAnsi="Tahoma" w:cs="Tahoma"/>
      <w:sz w:val="16"/>
      <w:szCs w:val="16"/>
    </w:rPr>
  </w:style>
  <w:style w:type="paragraph" w:styleId="PlainText">
    <w:name w:val="Plain Text"/>
    <w:basedOn w:val="Normal"/>
    <w:link w:val="PlainTextChar"/>
    <w:uiPriority w:val="99"/>
    <w:unhideWhenUsed/>
    <w:rsid w:val="00425DFC"/>
    <w:pPr>
      <w:spacing w:line="240" w:lineRule="auto"/>
    </w:pPr>
    <w:rPr>
      <w:rFonts w:ascii="Calibri" w:hAnsi="Calibri" w:cs="Consolas"/>
      <w:szCs w:val="21"/>
    </w:rPr>
  </w:style>
  <w:style w:type="character" w:customStyle="1" w:styleId="PlainTextChar">
    <w:name w:val="Plain Text Char"/>
    <w:basedOn w:val="DefaultParagraphFont"/>
    <w:link w:val="PlainText"/>
    <w:uiPriority w:val="99"/>
    <w:rsid w:val="00425DFC"/>
    <w:rPr>
      <w:rFonts w:ascii="Calibri" w:hAnsi="Calibri" w:cs="Consolas"/>
      <w:szCs w:val="21"/>
    </w:rPr>
  </w:style>
  <w:style w:type="paragraph" w:customStyle="1" w:styleId="Default">
    <w:name w:val="Default"/>
    <w:rsid w:val="00E4656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7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A77"/>
    <w:pPr>
      <w:ind w:left="720"/>
      <w:contextualSpacing/>
    </w:pPr>
  </w:style>
  <w:style w:type="paragraph" w:styleId="BalloonText">
    <w:name w:val="Balloon Text"/>
    <w:basedOn w:val="Normal"/>
    <w:link w:val="BalloonTextChar"/>
    <w:uiPriority w:val="99"/>
    <w:semiHidden/>
    <w:unhideWhenUsed/>
    <w:rsid w:val="00642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599"/>
    <w:rPr>
      <w:rFonts w:ascii="Tahoma" w:hAnsi="Tahoma" w:cs="Tahoma"/>
      <w:sz w:val="16"/>
      <w:szCs w:val="16"/>
    </w:rPr>
  </w:style>
  <w:style w:type="paragraph" w:styleId="PlainText">
    <w:name w:val="Plain Text"/>
    <w:basedOn w:val="Normal"/>
    <w:link w:val="PlainTextChar"/>
    <w:uiPriority w:val="99"/>
    <w:unhideWhenUsed/>
    <w:rsid w:val="00425DFC"/>
    <w:pPr>
      <w:spacing w:line="240" w:lineRule="auto"/>
    </w:pPr>
    <w:rPr>
      <w:rFonts w:ascii="Calibri" w:hAnsi="Calibri" w:cs="Consolas"/>
      <w:szCs w:val="21"/>
    </w:rPr>
  </w:style>
  <w:style w:type="character" w:customStyle="1" w:styleId="PlainTextChar">
    <w:name w:val="Plain Text Char"/>
    <w:basedOn w:val="DefaultParagraphFont"/>
    <w:link w:val="PlainText"/>
    <w:uiPriority w:val="99"/>
    <w:rsid w:val="00425DFC"/>
    <w:rPr>
      <w:rFonts w:ascii="Calibri" w:hAnsi="Calibri" w:cs="Consolas"/>
      <w:szCs w:val="21"/>
    </w:rPr>
  </w:style>
  <w:style w:type="paragraph" w:customStyle="1" w:styleId="Default">
    <w:name w:val="Default"/>
    <w:rsid w:val="00E4656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37625">
      <w:bodyDiv w:val="1"/>
      <w:marLeft w:val="0"/>
      <w:marRight w:val="0"/>
      <w:marTop w:val="0"/>
      <w:marBottom w:val="0"/>
      <w:divBdr>
        <w:top w:val="none" w:sz="0" w:space="0" w:color="auto"/>
        <w:left w:val="none" w:sz="0" w:space="0" w:color="auto"/>
        <w:bottom w:val="none" w:sz="0" w:space="0" w:color="auto"/>
        <w:right w:val="none" w:sz="0" w:space="0" w:color="auto"/>
      </w:divBdr>
    </w:div>
    <w:div w:id="556090254">
      <w:bodyDiv w:val="1"/>
      <w:marLeft w:val="0"/>
      <w:marRight w:val="0"/>
      <w:marTop w:val="0"/>
      <w:marBottom w:val="0"/>
      <w:divBdr>
        <w:top w:val="none" w:sz="0" w:space="0" w:color="auto"/>
        <w:left w:val="none" w:sz="0" w:space="0" w:color="auto"/>
        <w:bottom w:val="none" w:sz="0" w:space="0" w:color="auto"/>
        <w:right w:val="none" w:sz="0" w:space="0" w:color="auto"/>
      </w:divBdr>
    </w:div>
    <w:div w:id="626007903">
      <w:bodyDiv w:val="1"/>
      <w:marLeft w:val="0"/>
      <w:marRight w:val="0"/>
      <w:marTop w:val="0"/>
      <w:marBottom w:val="0"/>
      <w:divBdr>
        <w:top w:val="none" w:sz="0" w:space="0" w:color="auto"/>
        <w:left w:val="none" w:sz="0" w:space="0" w:color="auto"/>
        <w:bottom w:val="none" w:sz="0" w:space="0" w:color="auto"/>
        <w:right w:val="none" w:sz="0" w:space="0" w:color="auto"/>
      </w:divBdr>
    </w:div>
    <w:div w:id="1138836180">
      <w:bodyDiv w:val="1"/>
      <w:marLeft w:val="0"/>
      <w:marRight w:val="0"/>
      <w:marTop w:val="0"/>
      <w:marBottom w:val="0"/>
      <w:divBdr>
        <w:top w:val="none" w:sz="0" w:space="0" w:color="auto"/>
        <w:left w:val="none" w:sz="0" w:space="0" w:color="auto"/>
        <w:bottom w:val="none" w:sz="0" w:space="0" w:color="auto"/>
        <w:right w:val="none" w:sz="0" w:space="0" w:color="auto"/>
      </w:divBdr>
    </w:div>
    <w:div w:id="1256404010">
      <w:bodyDiv w:val="1"/>
      <w:marLeft w:val="0"/>
      <w:marRight w:val="0"/>
      <w:marTop w:val="0"/>
      <w:marBottom w:val="0"/>
      <w:divBdr>
        <w:top w:val="none" w:sz="0" w:space="0" w:color="auto"/>
        <w:left w:val="none" w:sz="0" w:space="0" w:color="auto"/>
        <w:bottom w:val="none" w:sz="0" w:space="0" w:color="auto"/>
        <w:right w:val="none" w:sz="0" w:space="0" w:color="auto"/>
      </w:divBdr>
    </w:div>
    <w:div w:id="1336960011">
      <w:bodyDiv w:val="1"/>
      <w:marLeft w:val="0"/>
      <w:marRight w:val="0"/>
      <w:marTop w:val="0"/>
      <w:marBottom w:val="0"/>
      <w:divBdr>
        <w:top w:val="none" w:sz="0" w:space="0" w:color="auto"/>
        <w:left w:val="none" w:sz="0" w:space="0" w:color="auto"/>
        <w:bottom w:val="none" w:sz="0" w:space="0" w:color="auto"/>
        <w:right w:val="none" w:sz="0" w:space="0" w:color="auto"/>
      </w:divBdr>
    </w:div>
    <w:div w:id="1511680683">
      <w:bodyDiv w:val="1"/>
      <w:marLeft w:val="0"/>
      <w:marRight w:val="0"/>
      <w:marTop w:val="0"/>
      <w:marBottom w:val="0"/>
      <w:divBdr>
        <w:top w:val="none" w:sz="0" w:space="0" w:color="auto"/>
        <w:left w:val="none" w:sz="0" w:space="0" w:color="auto"/>
        <w:bottom w:val="none" w:sz="0" w:space="0" w:color="auto"/>
        <w:right w:val="none" w:sz="0" w:space="0" w:color="auto"/>
      </w:divBdr>
    </w:div>
    <w:div w:id="1565136746">
      <w:bodyDiv w:val="1"/>
      <w:marLeft w:val="0"/>
      <w:marRight w:val="0"/>
      <w:marTop w:val="0"/>
      <w:marBottom w:val="0"/>
      <w:divBdr>
        <w:top w:val="none" w:sz="0" w:space="0" w:color="auto"/>
        <w:left w:val="none" w:sz="0" w:space="0" w:color="auto"/>
        <w:bottom w:val="none" w:sz="0" w:space="0" w:color="auto"/>
        <w:right w:val="none" w:sz="0" w:space="0" w:color="auto"/>
      </w:divBdr>
    </w:div>
    <w:div w:id="1585606807">
      <w:bodyDiv w:val="1"/>
      <w:marLeft w:val="0"/>
      <w:marRight w:val="0"/>
      <w:marTop w:val="0"/>
      <w:marBottom w:val="0"/>
      <w:divBdr>
        <w:top w:val="none" w:sz="0" w:space="0" w:color="auto"/>
        <w:left w:val="none" w:sz="0" w:space="0" w:color="auto"/>
        <w:bottom w:val="none" w:sz="0" w:space="0" w:color="auto"/>
        <w:right w:val="none" w:sz="0" w:space="0" w:color="auto"/>
      </w:divBdr>
    </w:div>
    <w:div w:id="1907766796">
      <w:bodyDiv w:val="1"/>
      <w:marLeft w:val="0"/>
      <w:marRight w:val="0"/>
      <w:marTop w:val="0"/>
      <w:marBottom w:val="0"/>
      <w:divBdr>
        <w:top w:val="none" w:sz="0" w:space="0" w:color="auto"/>
        <w:left w:val="none" w:sz="0" w:space="0" w:color="auto"/>
        <w:bottom w:val="none" w:sz="0" w:space="0" w:color="auto"/>
        <w:right w:val="none" w:sz="0" w:space="0" w:color="auto"/>
      </w:divBdr>
    </w:div>
    <w:div w:id="21374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AE7AF-06E7-45F0-863F-66E0BC80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Gough</dc:creator>
  <cp:lastModifiedBy>Jenny Gough</cp:lastModifiedBy>
  <cp:revision>2</cp:revision>
  <cp:lastPrinted>2017-10-04T11:32:00Z</cp:lastPrinted>
  <dcterms:created xsi:type="dcterms:W3CDTF">2018-11-16T13:26:00Z</dcterms:created>
  <dcterms:modified xsi:type="dcterms:W3CDTF">2018-11-16T13:26:00Z</dcterms:modified>
</cp:coreProperties>
</file>